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FF644" w14:textId="77777777" w:rsidR="006F2F1D" w:rsidRPr="00EB3F5E" w:rsidRDefault="00D527D0" w:rsidP="00EB3F5E">
      <w:pPr>
        <w:pStyle w:val="Nadpis1"/>
        <w:pBdr>
          <w:bottom w:val="single" w:sz="24" w:space="0" w:color="091C6B"/>
        </w:pBdr>
        <w:shd w:val="clear" w:color="auto" w:fill="F5F5F5"/>
        <w:suppressAutoHyphens w:val="0"/>
        <w:autoSpaceDN/>
        <w:spacing w:before="161" w:after="161"/>
        <w:jc w:val="center"/>
        <w:textAlignment w:val="auto"/>
        <w:rPr>
          <w:rFonts w:ascii="Montserrat" w:eastAsiaTheme="majorEastAsia" w:hAnsi="Montserrat" w:cstheme="majorBidi"/>
          <w:color w:val="091C6B"/>
          <w:szCs w:val="36"/>
        </w:rPr>
      </w:pPr>
      <w:r>
        <w:rPr>
          <w:rFonts w:ascii="Montserrat" w:eastAsiaTheme="majorEastAsia" w:hAnsi="Montserrat" w:cstheme="majorBidi"/>
          <w:color w:val="091C6B"/>
          <w:szCs w:val="36"/>
        </w:rPr>
        <w:t>Prehľad</w:t>
      </w:r>
      <w:r w:rsidR="005163D0">
        <w:rPr>
          <w:rFonts w:ascii="Montserrat" w:eastAsiaTheme="majorEastAsia" w:hAnsi="Montserrat" w:cstheme="majorBidi"/>
          <w:color w:val="091C6B"/>
          <w:szCs w:val="36"/>
        </w:rPr>
        <w:t xml:space="preserve"> </w:t>
      </w:r>
      <w:r w:rsidR="004F40B4" w:rsidRPr="000A226C">
        <w:rPr>
          <w:rFonts w:ascii="Montserrat" w:eastAsiaTheme="majorEastAsia" w:hAnsi="Montserrat" w:cstheme="majorBidi"/>
          <w:color w:val="091C6B"/>
          <w:szCs w:val="36"/>
        </w:rPr>
        <w:t xml:space="preserve">o spracúvaní osobných údajov </w:t>
      </w:r>
      <w:r w:rsidR="003F41DB">
        <w:rPr>
          <w:rFonts w:ascii="Montserrat" w:eastAsiaTheme="majorEastAsia" w:hAnsi="Montserrat" w:cstheme="majorBidi"/>
          <w:color w:val="091C6B"/>
          <w:szCs w:val="36"/>
        </w:rPr>
        <w:t>klientov</w:t>
      </w:r>
    </w:p>
    <w:p w14:paraId="6D36FED4" w14:textId="77777777" w:rsidR="001529C1" w:rsidRPr="001529C1" w:rsidRDefault="001529C1" w:rsidP="001529C1">
      <w:pPr>
        <w:jc w:val="both"/>
        <w:rPr>
          <w:rFonts w:ascii="Open Sans" w:hAnsi="Open Sans" w:cs="Open Sans"/>
          <w:i/>
          <w:sz w:val="16"/>
          <w:szCs w:val="20"/>
        </w:rPr>
      </w:pPr>
      <w:r w:rsidRPr="001529C1">
        <w:rPr>
          <w:rFonts w:ascii="Open Sans" w:hAnsi="Open Sans" w:cs="Open Sans"/>
          <w:i/>
          <w:sz w:val="16"/>
          <w:szCs w:val="20"/>
        </w:rPr>
        <w:t>podľa čl. 13 a 14 Nariadenia Európskeho parlamentu a rady (EU) 2016/679 o ochrane fyzických osôb pri spracúvaní osobných údajov a o voľnom pohybe takýchto údajov (ďalej len „nariadenie GDPR“) a Zákona č. 18/2018 Z. z. o ochrane osobných údajov a o zmene a doplnení niektorých zákonov (ďalej len „zákon o OOÚ“).</w:t>
      </w:r>
    </w:p>
    <w:p w14:paraId="33A029F6" w14:textId="77777777" w:rsidR="009E2927" w:rsidRPr="00140A37" w:rsidRDefault="004F40B4" w:rsidP="004F40B4">
      <w:pPr>
        <w:jc w:val="both"/>
        <w:rPr>
          <w:rFonts w:ascii="Open Sans" w:hAnsi="Open Sans" w:cs="Open Sans"/>
          <w:sz w:val="16"/>
          <w:szCs w:val="20"/>
        </w:rPr>
      </w:pPr>
      <w:r w:rsidRPr="00882441">
        <w:rPr>
          <w:rFonts w:ascii="Open Sans" w:hAnsi="Open Sans" w:cs="Open Sans"/>
          <w:sz w:val="16"/>
          <w:szCs w:val="20"/>
        </w:rPr>
        <w:t xml:space="preserve">Cieľom </w:t>
      </w:r>
      <w:r w:rsidR="00657CD6" w:rsidRPr="00882441">
        <w:rPr>
          <w:rFonts w:ascii="Open Sans" w:hAnsi="Open Sans" w:cs="Open Sans"/>
          <w:sz w:val="16"/>
          <w:szCs w:val="20"/>
        </w:rPr>
        <w:t>tohto prehľadu</w:t>
      </w:r>
      <w:r w:rsidRPr="00882441">
        <w:rPr>
          <w:rFonts w:ascii="Open Sans" w:hAnsi="Open Sans" w:cs="Open Sans"/>
          <w:sz w:val="16"/>
          <w:szCs w:val="20"/>
        </w:rPr>
        <w:t xml:space="preserve"> je poskytnúť Vám </w:t>
      </w:r>
      <w:r w:rsidR="003268B4" w:rsidRPr="00882441">
        <w:rPr>
          <w:rFonts w:ascii="Open Sans" w:hAnsi="Open Sans" w:cs="Open Sans"/>
          <w:sz w:val="16"/>
          <w:szCs w:val="20"/>
        </w:rPr>
        <w:t>základné informácie o</w:t>
      </w:r>
      <w:r w:rsidRPr="00882441">
        <w:rPr>
          <w:rFonts w:ascii="Open Sans" w:hAnsi="Open Sans" w:cs="Open Sans"/>
          <w:sz w:val="16"/>
          <w:szCs w:val="20"/>
        </w:rPr>
        <w:t xml:space="preserve"> spracúvaní </w:t>
      </w:r>
      <w:r w:rsidR="003268B4" w:rsidRPr="00882441">
        <w:rPr>
          <w:rFonts w:ascii="Open Sans" w:hAnsi="Open Sans" w:cs="Open Sans"/>
          <w:sz w:val="16"/>
          <w:szCs w:val="20"/>
        </w:rPr>
        <w:t xml:space="preserve">vašich </w:t>
      </w:r>
      <w:r w:rsidRPr="00882441">
        <w:rPr>
          <w:rFonts w:ascii="Open Sans" w:hAnsi="Open Sans" w:cs="Open Sans"/>
          <w:sz w:val="16"/>
          <w:szCs w:val="20"/>
        </w:rPr>
        <w:t>osobných údajo</w:t>
      </w:r>
      <w:r w:rsidR="002254B2" w:rsidRPr="00882441">
        <w:rPr>
          <w:rFonts w:ascii="Open Sans" w:hAnsi="Open Sans" w:cs="Open Sans"/>
          <w:sz w:val="16"/>
          <w:szCs w:val="20"/>
        </w:rPr>
        <w:t xml:space="preserve">v, pokiaľ </w:t>
      </w:r>
      <w:r w:rsidR="00330D0B" w:rsidRPr="00882441">
        <w:rPr>
          <w:rFonts w:ascii="Open Sans" w:hAnsi="Open Sans" w:cs="Open Sans"/>
          <w:sz w:val="16"/>
          <w:szCs w:val="20"/>
        </w:rPr>
        <w:t>ste prejavili záujem o naše služby, napr.</w:t>
      </w:r>
      <w:r w:rsidR="002254B2" w:rsidRPr="00882441">
        <w:rPr>
          <w:rFonts w:ascii="Open Sans" w:hAnsi="Open Sans" w:cs="Open Sans"/>
          <w:sz w:val="16"/>
          <w:szCs w:val="20"/>
        </w:rPr>
        <w:t xml:space="preserve"> u nás </w:t>
      </w:r>
      <w:r w:rsidR="00330D0B" w:rsidRPr="00882441">
        <w:rPr>
          <w:rFonts w:ascii="Open Sans" w:hAnsi="Open Sans" w:cs="Open Sans"/>
          <w:sz w:val="16"/>
          <w:szCs w:val="20"/>
        </w:rPr>
        <w:t>niečo ku</w:t>
      </w:r>
      <w:r w:rsidR="002254B2" w:rsidRPr="00882441">
        <w:rPr>
          <w:rFonts w:ascii="Open Sans" w:hAnsi="Open Sans" w:cs="Open Sans"/>
          <w:sz w:val="16"/>
          <w:szCs w:val="20"/>
        </w:rPr>
        <w:t>p</w:t>
      </w:r>
      <w:r w:rsidR="00330D0B" w:rsidRPr="00882441">
        <w:rPr>
          <w:rFonts w:ascii="Open Sans" w:hAnsi="Open Sans" w:cs="Open Sans"/>
          <w:sz w:val="16"/>
          <w:szCs w:val="20"/>
        </w:rPr>
        <w:t>ujete</w:t>
      </w:r>
      <w:r w:rsidR="002254B2" w:rsidRPr="00882441">
        <w:rPr>
          <w:rFonts w:ascii="Open Sans" w:hAnsi="Open Sans" w:cs="Open Sans"/>
          <w:sz w:val="16"/>
          <w:szCs w:val="20"/>
        </w:rPr>
        <w:t>, alebo využívate naše služby.</w:t>
      </w:r>
    </w:p>
    <w:p w14:paraId="382BB344" w14:textId="77777777" w:rsidR="004F40B4" w:rsidRPr="000938FA" w:rsidRDefault="00456F52" w:rsidP="00456F52">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Identifikačné a kontaktné údaje</w:t>
      </w:r>
    </w:p>
    <w:p w14:paraId="7AC38A5F" w14:textId="1980D265" w:rsidR="00882441" w:rsidRPr="00140A37" w:rsidRDefault="00882441" w:rsidP="00C44055">
      <w:pPr>
        <w:jc w:val="both"/>
        <w:rPr>
          <w:rFonts w:ascii="Open Sans" w:hAnsi="Open Sans" w:cs="Open Sans"/>
          <w:sz w:val="16"/>
          <w:szCs w:val="20"/>
        </w:rPr>
      </w:pPr>
      <w:r w:rsidRPr="00140A37">
        <w:rPr>
          <w:rFonts w:ascii="Open Sans" w:hAnsi="Open Sans" w:cs="Open Sans"/>
          <w:sz w:val="16"/>
          <w:szCs w:val="20"/>
        </w:rPr>
        <w:t xml:space="preserve">Prevádzkovateľom spracúvajúcim Vaše osobné </w:t>
      </w:r>
      <w:r w:rsidRPr="00EA36A4">
        <w:rPr>
          <w:rFonts w:ascii="Open Sans" w:hAnsi="Open Sans" w:cs="Open Sans"/>
          <w:sz w:val="16"/>
          <w:szCs w:val="20"/>
        </w:rPr>
        <w:t xml:space="preserve">údaje je spoločnosť </w:t>
      </w:r>
      <w:r w:rsidR="00C44055" w:rsidRPr="00C44055">
        <w:rPr>
          <w:rFonts w:ascii="Open Sans" w:hAnsi="Open Sans" w:cs="Open Sans"/>
          <w:sz w:val="16"/>
          <w:szCs w:val="20"/>
        </w:rPr>
        <w:t>OPP - DEVELOPMENT s.r.o.</w:t>
      </w:r>
      <w:r w:rsidR="00C44055">
        <w:rPr>
          <w:rFonts w:ascii="Open Sans" w:hAnsi="Open Sans" w:cs="Open Sans"/>
          <w:sz w:val="16"/>
          <w:szCs w:val="20"/>
        </w:rPr>
        <w:t xml:space="preserve">, </w:t>
      </w:r>
      <w:r w:rsidR="00C44055" w:rsidRPr="00C44055">
        <w:rPr>
          <w:rFonts w:ascii="Open Sans" w:hAnsi="Open Sans" w:cs="Open Sans"/>
          <w:sz w:val="16"/>
          <w:szCs w:val="20"/>
        </w:rPr>
        <w:t>Strojnícka 15 080 01 Prešov</w:t>
      </w:r>
      <w:r>
        <w:rPr>
          <w:rFonts w:ascii="Open Sans" w:hAnsi="Open Sans" w:cs="Open Sans"/>
          <w:sz w:val="16"/>
          <w:szCs w:val="20"/>
        </w:rPr>
        <w:t xml:space="preserve">, IČO </w:t>
      </w:r>
      <w:r w:rsidR="00C44055" w:rsidRPr="00C44055">
        <w:rPr>
          <w:rFonts w:ascii="Open Sans" w:hAnsi="Open Sans" w:cs="Open Sans"/>
          <w:sz w:val="16"/>
          <w:szCs w:val="20"/>
        </w:rPr>
        <w:t>36471488</w:t>
      </w:r>
      <w:r w:rsidRPr="00EA36A4">
        <w:rPr>
          <w:rFonts w:ascii="Open Sans" w:hAnsi="Open Sans" w:cs="Open Sans"/>
          <w:sz w:val="16"/>
          <w:szCs w:val="20"/>
        </w:rPr>
        <w:t xml:space="preserve"> </w:t>
      </w:r>
      <w:r w:rsidRPr="00140A37">
        <w:rPr>
          <w:rFonts w:ascii="Open Sans" w:hAnsi="Open Sans" w:cs="Open Sans"/>
          <w:sz w:val="16"/>
          <w:szCs w:val="20"/>
        </w:rPr>
        <w:t>(ďalej len „prevádzkovateľ“)</w:t>
      </w:r>
    </w:p>
    <w:p w14:paraId="3AA05E1E" w14:textId="77777777" w:rsidR="00882441" w:rsidRPr="00140A37" w:rsidRDefault="00882441" w:rsidP="00882441">
      <w:pPr>
        <w:jc w:val="both"/>
        <w:rPr>
          <w:rFonts w:ascii="Open Sans" w:hAnsi="Open Sans" w:cs="Open Sans"/>
          <w:sz w:val="16"/>
          <w:szCs w:val="20"/>
        </w:rPr>
      </w:pPr>
      <w:r w:rsidRPr="00140A37">
        <w:rPr>
          <w:rFonts w:ascii="Open Sans" w:hAnsi="Open Sans" w:cs="Open Sans"/>
          <w:sz w:val="16"/>
          <w:szCs w:val="20"/>
        </w:rPr>
        <w:t xml:space="preserve">V prípade nejasností, otázok týkajúcich sa spracúvania vašich osobných údajov, podnetov, alebo sťažností, ak sa domnievate, že vaše osobné údaje spracúvame nezákonne, alebo nespravodlivo, alebo v prípade uplatnenia niektorého z vašich práv sa na nás môžete kedykoľvek obrátiť zaslaním emailu: </w:t>
      </w:r>
      <w:r>
        <w:rPr>
          <w:rFonts w:ascii="Open Sans" w:hAnsi="Open Sans" w:cs="Open Sans"/>
          <w:sz w:val="16"/>
          <w:szCs w:val="20"/>
        </w:rPr>
        <w:t>karmen@karmen.sk</w:t>
      </w:r>
      <w:r w:rsidRPr="00140A37">
        <w:rPr>
          <w:rFonts w:ascii="Open Sans" w:hAnsi="Open Sans" w:cs="Open Sans"/>
          <w:sz w:val="16"/>
          <w:szCs w:val="20"/>
        </w:rPr>
        <w:t xml:space="preserve">, alebo písomne na adresu prevádzkovateľa. </w:t>
      </w:r>
    </w:p>
    <w:p w14:paraId="4E96C25B" w14:textId="35476543" w:rsidR="000938FA" w:rsidRPr="000938FA" w:rsidRDefault="00882441" w:rsidP="00882441">
      <w:pPr>
        <w:jc w:val="both"/>
        <w:rPr>
          <w:rFonts w:ascii="Open Sans" w:hAnsi="Open Sans" w:cs="Open Sans"/>
          <w:sz w:val="16"/>
          <w:szCs w:val="20"/>
        </w:rPr>
      </w:pPr>
      <w:r w:rsidRPr="000938FA">
        <w:rPr>
          <w:rFonts w:ascii="Open Sans" w:hAnsi="Open Sans" w:cs="Open Sans"/>
          <w:sz w:val="16"/>
          <w:szCs w:val="20"/>
        </w:rPr>
        <w:t xml:space="preserve">Kontaktné údaje zodpovednej osoby pre dohľad nad spracúvaním osobných údajov: </w:t>
      </w:r>
      <w:r>
        <w:rPr>
          <w:rFonts w:ascii="Open Sans" w:hAnsi="Open Sans" w:cs="Open Sans"/>
          <w:sz w:val="16"/>
          <w:szCs w:val="20"/>
        </w:rPr>
        <w:t>dpo7@proenergy.sk</w:t>
      </w:r>
    </w:p>
    <w:p w14:paraId="08AAED3C" w14:textId="77777777" w:rsidR="00140A37" w:rsidRPr="000938FA" w:rsidRDefault="00140A37" w:rsidP="00140A37">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Základný prehľad spracovateľských činností</w:t>
      </w:r>
    </w:p>
    <w:p w14:paraId="205BD7E9" w14:textId="77777777" w:rsidR="00A61919" w:rsidRDefault="004F40B4" w:rsidP="00AB46C2">
      <w:pPr>
        <w:jc w:val="both"/>
        <w:rPr>
          <w:rFonts w:ascii="Open Sans" w:hAnsi="Open Sans" w:cs="Open Sans"/>
          <w:sz w:val="16"/>
          <w:szCs w:val="20"/>
        </w:rPr>
      </w:pPr>
      <w:r w:rsidRPr="00140A37">
        <w:rPr>
          <w:rFonts w:ascii="Open Sans" w:hAnsi="Open Sans" w:cs="Open Sans"/>
          <w:sz w:val="16"/>
          <w:szCs w:val="20"/>
        </w:rPr>
        <w:t>Vaše osobné údaje môžeme spracúvať v rámci nasledovných spracovateľských činností (IS):</w:t>
      </w:r>
    </w:p>
    <w:tbl>
      <w:tblPr>
        <w:tblW w:w="9120" w:type="dxa"/>
        <w:tblCellMar>
          <w:left w:w="70" w:type="dxa"/>
          <w:right w:w="70" w:type="dxa"/>
        </w:tblCellMar>
        <w:tblLook w:val="04A0" w:firstRow="1" w:lastRow="0" w:firstColumn="1" w:lastColumn="0" w:noHBand="0" w:noVBand="1"/>
      </w:tblPr>
      <w:tblGrid>
        <w:gridCol w:w="3017"/>
        <w:gridCol w:w="1941"/>
        <w:gridCol w:w="1661"/>
        <w:gridCol w:w="1206"/>
        <w:gridCol w:w="1295"/>
      </w:tblGrid>
      <w:tr w:rsidR="003F41DB" w:rsidRPr="003F41DB" w14:paraId="11A92686" w14:textId="77777777" w:rsidTr="00882441">
        <w:trPr>
          <w:trHeight w:val="675"/>
          <w:tblHeader/>
        </w:trPr>
        <w:tc>
          <w:tcPr>
            <w:tcW w:w="3565" w:type="dxa"/>
            <w:tcBorders>
              <w:top w:val="single" w:sz="4" w:space="0" w:color="FFFFFF"/>
              <w:left w:val="single" w:sz="4" w:space="0" w:color="FFFFFF"/>
              <w:bottom w:val="nil"/>
              <w:right w:val="single" w:sz="4" w:space="0" w:color="FFFFFF"/>
            </w:tcBorders>
            <w:shd w:val="clear" w:color="4D4D4D" w:fill="4D4D4D"/>
            <w:vAlign w:val="center"/>
            <w:hideMark/>
          </w:tcPr>
          <w:p w14:paraId="308553F0" w14:textId="77777777" w:rsidR="003F41DB" w:rsidRPr="003827B8" w:rsidRDefault="003F41DB" w:rsidP="003F41DB">
            <w:pPr>
              <w:spacing w:after="0" w:line="240" w:lineRule="auto"/>
              <w:rPr>
                <w:rFonts w:ascii="Open Sans" w:eastAsia="Times New Roman" w:hAnsi="Open Sans" w:cs="Open Sans"/>
                <w:b/>
                <w:bCs/>
                <w:color w:val="FFFFFF"/>
                <w:sz w:val="14"/>
                <w:szCs w:val="14"/>
                <w:lang w:eastAsia="sk-SK"/>
              </w:rPr>
            </w:pPr>
            <w:r w:rsidRPr="003827B8">
              <w:rPr>
                <w:rFonts w:ascii="Open Sans" w:eastAsia="Times New Roman" w:hAnsi="Open Sans" w:cs="Open Sans"/>
                <w:b/>
                <w:bCs/>
                <w:color w:val="FFFFFF"/>
                <w:sz w:val="14"/>
                <w:szCs w:val="14"/>
                <w:lang w:eastAsia="sk-SK"/>
              </w:rPr>
              <w:t>Názov a popis spracovateľskej činnosti - účel a právny základ, iná dôležitá skutočnosť</w:t>
            </w:r>
          </w:p>
        </w:tc>
        <w:tc>
          <w:tcPr>
            <w:tcW w:w="1389" w:type="dxa"/>
            <w:tcBorders>
              <w:top w:val="single" w:sz="4" w:space="0" w:color="FFFFFF"/>
              <w:left w:val="nil"/>
              <w:bottom w:val="nil"/>
              <w:right w:val="single" w:sz="4" w:space="0" w:color="FFFFFF"/>
            </w:tcBorders>
            <w:shd w:val="clear" w:color="000000" w:fill="4D4D4D"/>
            <w:vAlign w:val="center"/>
            <w:hideMark/>
          </w:tcPr>
          <w:p w14:paraId="05F1E3F3" w14:textId="77777777" w:rsidR="003F41DB" w:rsidRPr="003827B8" w:rsidRDefault="003F41DB" w:rsidP="003F41DB">
            <w:pPr>
              <w:spacing w:after="0" w:line="240" w:lineRule="auto"/>
              <w:rPr>
                <w:rFonts w:ascii="Open Sans" w:eastAsia="Times New Roman" w:hAnsi="Open Sans" w:cs="Open Sans"/>
                <w:b/>
                <w:bCs/>
                <w:color w:val="FFFFFF"/>
                <w:sz w:val="14"/>
                <w:szCs w:val="14"/>
                <w:lang w:eastAsia="sk-SK"/>
              </w:rPr>
            </w:pPr>
            <w:r w:rsidRPr="003827B8">
              <w:rPr>
                <w:rFonts w:ascii="Open Sans" w:eastAsia="Times New Roman" w:hAnsi="Open Sans" w:cs="Open Sans"/>
                <w:b/>
                <w:bCs/>
                <w:color w:val="FFFFFF"/>
                <w:sz w:val="14"/>
                <w:szCs w:val="14"/>
                <w:lang w:eastAsia="sk-SK"/>
              </w:rPr>
              <w:t>Kategórie dotknutých osôb</w:t>
            </w:r>
          </w:p>
        </w:tc>
        <w:tc>
          <w:tcPr>
            <w:tcW w:w="1661" w:type="dxa"/>
            <w:tcBorders>
              <w:top w:val="single" w:sz="4" w:space="0" w:color="FFFFFF"/>
              <w:left w:val="nil"/>
              <w:bottom w:val="nil"/>
              <w:right w:val="single" w:sz="4" w:space="0" w:color="FFFFFF"/>
            </w:tcBorders>
            <w:shd w:val="clear" w:color="000000" w:fill="4D4D4D"/>
            <w:vAlign w:val="center"/>
            <w:hideMark/>
          </w:tcPr>
          <w:p w14:paraId="2BC298E0" w14:textId="77777777" w:rsidR="003F41DB" w:rsidRPr="003827B8" w:rsidRDefault="003F41DB" w:rsidP="003F41DB">
            <w:pPr>
              <w:spacing w:after="0" w:line="240" w:lineRule="auto"/>
              <w:rPr>
                <w:rFonts w:ascii="Open Sans" w:eastAsia="Times New Roman" w:hAnsi="Open Sans" w:cs="Open Sans"/>
                <w:b/>
                <w:bCs/>
                <w:color w:val="FFFFFF"/>
                <w:sz w:val="14"/>
                <w:szCs w:val="14"/>
                <w:lang w:eastAsia="sk-SK"/>
              </w:rPr>
            </w:pPr>
            <w:r w:rsidRPr="003827B8">
              <w:rPr>
                <w:rFonts w:ascii="Open Sans" w:eastAsia="Times New Roman" w:hAnsi="Open Sans" w:cs="Open Sans"/>
                <w:b/>
                <w:bCs/>
                <w:color w:val="FFFFFF"/>
                <w:sz w:val="14"/>
                <w:szCs w:val="14"/>
                <w:lang w:eastAsia="sk-SK"/>
              </w:rPr>
              <w:t>Kategórie osobných údajov</w:t>
            </w:r>
          </w:p>
        </w:tc>
        <w:tc>
          <w:tcPr>
            <w:tcW w:w="1210" w:type="dxa"/>
            <w:tcBorders>
              <w:top w:val="single" w:sz="4" w:space="0" w:color="FFFFFF"/>
              <w:left w:val="nil"/>
              <w:bottom w:val="nil"/>
              <w:right w:val="single" w:sz="4" w:space="0" w:color="FFFFFF"/>
            </w:tcBorders>
            <w:shd w:val="clear" w:color="000000" w:fill="4D4D4D"/>
            <w:vAlign w:val="center"/>
            <w:hideMark/>
          </w:tcPr>
          <w:p w14:paraId="636F9AAC" w14:textId="77777777" w:rsidR="003F41DB" w:rsidRPr="003827B8" w:rsidRDefault="003F41DB" w:rsidP="003F41DB">
            <w:pPr>
              <w:spacing w:after="0" w:line="240" w:lineRule="auto"/>
              <w:rPr>
                <w:rFonts w:ascii="Open Sans" w:eastAsia="Times New Roman" w:hAnsi="Open Sans" w:cs="Open Sans"/>
                <w:b/>
                <w:bCs/>
                <w:color w:val="FFFFFF"/>
                <w:sz w:val="14"/>
                <w:szCs w:val="14"/>
                <w:lang w:eastAsia="sk-SK"/>
              </w:rPr>
            </w:pPr>
            <w:r w:rsidRPr="003827B8">
              <w:rPr>
                <w:rFonts w:ascii="Open Sans" w:eastAsia="Times New Roman" w:hAnsi="Open Sans" w:cs="Open Sans"/>
                <w:b/>
                <w:bCs/>
                <w:color w:val="FFFFFF"/>
                <w:sz w:val="14"/>
                <w:szCs w:val="14"/>
                <w:lang w:eastAsia="sk-SK"/>
              </w:rPr>
              <w:t>Lehota na výmaz OÚ</w:t>
            </w:r>
          </w:p>
        </w:tc>
        <w:tc>
          <w:tcPr>
            <w:tcW w:w="1295" w:type="dxa"/>
            <w:tcBorders>
              <w:top w:val="single" w:sz="4" w:space="0" w:color="FFFFFF"/>
              <w:left w:val="nil"/>
              <w:bottom w:val="nil"/>
              <w:right w:val="single" w:sz="4" w:space="0" w:color="FFFFFF"/>
            </w:tcBorders>
            <w:shd w:val="clear" w:color="000000" w:fill="4D4D4D"/>
            <w:vAlign w:val="center"/>
            <w:hideMark/>
          </w:tcPr>
          <w:p w14:paraId="4B8D9565" w14:textId="77777777" w:rsidR="003F41DB" w:rsidRPr="003827B8" w:rsidRDefault="003F41DB" w:rsidP="003F41DB">
            <w:pPr>
              <w:spacing w:after="0" w:line="240" w:lineRule="auto"/>
              <w:rPr>
                <w:rFonts w:ascii="Open Sans" w:eastAsia="Times New Roman" w:hAnsi="Open Sans" w:cs="Open Sans"/>
                <w:b/>
                <w:bCs/>
                <w:color w:val="FFFFFF"/>
                <w:sz w:val="14"/>
                <w:szCs w:val="14"/>
                <w:lang w:eastAsia="sk-SK"/>
              </w:rPr>
            </w:pPr>
            <w:r w:rsidRPr="003827B8">
              <w:rPr>
                <w:rFonts w:ascii="Open Sans" w:eastAsia="Times New Roman" w:hAnsi="Open Sans" w:cs="Open Sans"/>
                <w:b/>
                <w:bCs/>
                <w:color w:val="FFFFFF"/>
                <w:sz w:val="14"/>
                <w:szCs w:val="14"/>
                <w:lang w:eastAsia="sk-SK"/>
              </w:rPr>
              <w:t>Kategória príjemcov</w:t>
            </w:r>
            <w:r w:rsidRPr="003827B8">
              <w:rPr>
                <w:rFonts w:ascii="Open Sans" w:eastAsia="Times New Roman" w:hAnsi="Open Sans" w:cs="Open Sans"/>
                <w:b/>
                <w:bCs/>
                <w:color w:val="FFFFFF"/>
                <w:sz w:val="14"/>
                <w:szCs w:val="14"/>
                <w:lang w:eastAsia="sk-SK"/>
              </w:rPr>
              <w:br/>
              <w:t>(externí)</w:t>
            </w:r>
          </w:p>
        </w:tc>
      </w:tr>
      <w:tr w:rsidR="003F41DB" w:rsidRPr="003F41DB" w14:paraId="36B77D10" w14:textId="77777777" w:rsidTr="004B1A81">
        <w:trPr>
          <w:trHeight w:val="3033"/>
        </w:trPr>
        <w:tc>
          <w:tcPr>
            <w:tcW w:w="3565" w:type="dxa"/>
            <w:tcBorders>
              <w:top w:val="nil"/>
              <w:left w:val="single" w:sz="4" w:space="0" w:color="auto"/>
              <w:bottom w:val="single" w:sz="4" w:space="0" w:color="auto"/>
              <w:right w:val="single" w:sz="4" w:space="0" w:color="auto"/>
            </w:tcBorders>
            <w:shd w:val="clear" w:color="000000" w:fill="D9D9D9"/>
            <w:hideMark/>
          </w:tcPr>
          <w:p w14:paraId="2137AC90" w14:textId="33FB58EF"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b/>
                <w:bCs/>
                <w:color w:val="000000"/>
                <w:sz w:val="14"/>
                <w:szCs w:val="14"/>
                <w:lang w:eastAsia="sk-SK"/>
              </w:rPr>
              <w:t>Kamerový systém</w:t>
            </w:r>
            <w:r w:rsidRPr="00882441">
              <w:rPr>
                <w:rFonts w:ascii="Open Sans" w:eastAsia="Times New Roman" w:hAnsi="Open Sans" w:cs="Open Sans"/>
                <w:color w:val="000000"/>
                <w:sz w:val="14"/>
                <w:szCs w:val="14"/>
                <w:lang w:eastAsia="sk-SK"/>
              </w:rPr>
              <w:t xml:space="preserve"> - v prípade, ak sa pohybujete v našich monitorovaných priestoroch, ktoré sú na vstupe označené piktogramom </w:t>
            </w:r>
            <w:r w:rsidRPr="00882441">
              <w:rPr>
                <w:rFonts w:ascii="Open Sans" w:eastAsia="Times New Roman" w:hAnsi="Open Sans" w:cs="Open Sans"/>
                <w:color w:val="FF0000"/>
                <w:sz w:val="14"/>
                <w:szCs w:val="14"/>
                <w:lang w:eastAsia="sk-SK"/>
              </w:rPr>
              <w:t>s kamerou</w:t>
            </w:r>
            <w:r w:rsidRPr="00882441">
              <w:rPr>
                <w:rFonts w:ascii="Open Sans" w:eastAsia="Times New Roman" w:hAnsi="Open Sans" w:cs="Open Sans"/>
                <w:color w:val="000000"/>
                <w:sz w:val="14"/>
                <w:szCs w:val="14"/>
                <w:lang w:eastAsia="sk-SK"/>
              </w:rPr>
              <w:t>, budete zaznamenaný na kamerový záznam, ktorého cieľom je zachovanie bezpečnosti (vrátane odhaľovania kriminality), ochrana života, zdravia, majetku a finančných záujmov prevádzkovateľa a ochrana života, zdravia a majetku fyzických osôb, ktoré sa v monitorovanom priestore pohybujú. Záznamy sa môžu použiť na vyvodenie zodpovednosti voči vám v prípade porušovania interných predpisov a/alebo právnych predpisov súvisiacich s ohrozením, alebo poškodením majetku, života, zdravia, bezpečnosti, alebo finančných záujmov. Spracúvanie je oprávneným záujmom prevádzkovateľa, alebo tretej strany.</w:t>
            </w:r>
          </w:p>
        </w:tc>
        <w:tc>
          <w:tcPr>
            <w:tcW w:w="1389" w:type="dxa"/>
            <w:tcBorders>
              <w:top w:val="nil"/>
              <w:left w:val="nil"/>
              <w:bottom w:val="single" w:sz="4" w:space="0" w:color="auto"/>
              <w:right w:val="single" w:sz="4" w:space="0" w:color="auto"/>
            </w:tcBorders>
            <w:shd w:val="clear" w:color="auto" w:fill="auto"/>
            <w:hideMark/>
          </w:tcPr>
          <w:p w14:paraId="6FE3C788"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osoby pohybujúce sa v monitorovanom priestore.</w:t>
            </w:r>
          </w:p>
        </w:tc>
        <w:tc>
          <w:tcPr>
            <w:tcW w:w="1661" w:type="dxa"/>
            <w:tcBorders>
              <w:top w:val="nil"/>
              <w:left w:val="nil"/>
              <w:bottom w:val="single" w:sz="4" w:space="0" w:color="auto"/>
              <w:right w:val="single" w:sz="4" w:space="0" w:color="auto"/>
            </w:tcBorders>
            <w:shd w:val="clear" w:color="auto" w:fill="auto"/>
            <w:hideMark/>
          </w:tcPr>
          <w:p w14:paraId="106AA797"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osobné údaje (bežné - zachytené na kamerový záznam).</w:t>
            </w:r>
          </w:p>
        </w:tc>
        <w:tc>
          <w:tcPr>
            <w:tcW w:w="1210" w:type="dxa"/>
            <w:tcBorders>
              <w:top w:val="nil"/>
              <w:left w:val="nil"/>
              <w:bottom w:val="single" w:sz="4" w:space="0" w:color="auto"/>
              <w:right w:val="single" w:sz="4" w:space="0" w:color="auto"/>
            </w:tcBorders>
            <w:shd w:val="clear" w:color="auto" w:fill="auto"/>
            <w:hideMark/>
          </w:tcPr>
          <w:p w14:paraId="66AC1702"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7 dní.</w:t>
            </w:r>
          </w:p>
        </w:tc>
        <w:tc>
          <w:tcPr>
            <w:tcW w:w="1295" w:type="dxa"/>
            <w:tcBorders>
              <w:top w:val="nil"/>
              <w:left w:val="nil"/>
              <w:bottom w:val="single" w:sz="4" w:space="0" w:color="auto"/>
              <w:right w:val="single" w:sz="4" w:space="0" w:color="auto"/>
            </w:tcBorders>
            <w:shd w:val="clear" w:color="auto" w:fill="auto"/>
            <w:hideMark/>
          </w:tcPr>
          <w:p w14:paraId="72FB88AE" w14:textId="3D81B4A1"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(1,5) policajný zbor, iný oprávnený subjekt,</w:t>
            </w:r>
            <w:r w:rsidRPr="00882441">
              <w:rPr>
                <w:rFonts w:ascii="Open Sans" w:eastAsia="Times New Roman" w:hAnsi="Open Sans" w:cs="Open Sans"/>
                <w:color w:val="000000"/>
                <w:sz w:val="14"/>
                <w:szCs w:val="14"/>
                <w:lang w:eastAsia="sk-SK"/>
              </w:rPr>
              <w:br/>
            </w:r>
          </w:p>
        </w:tc>
      </w:tr>
      <w:tr w:rsidR="004B1A81" w:rsidRPr="003F41DB" w14:paraId="322698D8" w14:textId="77777777" w:rsidTr="00EC3E93">
        <w:trPr>
          <w:trHeight w:val="1352"/>
        </w:trPr>
        <w:tc>
          <w:tcPr>
            <w:tcW w:w="3565" w:type="dxa"/>
            <w:tcBorders>
              <w:top w:val="nil"/>
              <w:left w:val="single" w:sz="4" w:space="0" w:color="auto"/>
              <w:bottom w:val="single" w:sz="4" w:space="0" w:color="auto"/>
              <w:right w:val="single" w:sz="4" w:space="0" w:color="auto"/>
            </w:tcBorders>
            <w:shd w:val="clear" w:color="000000" w:fill="D9D9D9"/>
          </w:tcPr>
          <w:p w14:paraId="04D28B6B" w14:textId="0ACEB379" w:rsidR="004B1A81" w:rsidRPr="00882441" w:rsidRDefault="004B1A81" w:rsidP="004B1A81">
            <w:pPr>
              <w:spacing w:after="0" w:line="240" w:lineRule="auto"/>
              <w:rPr>
                <w:rFonts w:ascii="Open Sans" w:eastAsia="Times New Roman" w:hAnsi="Open Sans" w:cs="Open Sans"/>
                <w:b/>
                <w:bCs/>
                <w:color w:val="000000"/>
                <w:sz w:val="14"/>
                <w:szCs w:val="14"/>
                <w:lang w:eastAsia="sk-SK"/>
              </w:rPr>
            </w:pPr>
            <w:r>
              <w:rPr>
                <w:rFonts w:ascii="Open Sans" w:hAnsi="Open Sans" w:cs="Open Sans"/>
                <w:b/>
                <w:bCs/>
                <w:color w:val="000000"/>
                <w:sz w:val="14"/>
                <w:szCs w:val="14"/>
              </w:rPr>
              <w:t>Vernostný program</w:t>
            </w:r>
            <w:r>
              <w:rPr>
                <w:rFonts w:ascii="Open Sans" w:hAnsi="Open Sans" w:cs="Open Sans"/>
                <w:color w:val="000000"/>
                <w:sz w:val="14"/>
                <w:szCs w:val="14"/>
              </w:rPr>
              <w:t xml:space="preserve"> - môžeme spracúvať údaje o vás v prípade ak prejavíte záujem o využívanie nášho vernostného programu. Právnym základom je Váš dobrovoľný súhlas, ktorý máte právo kedykoľvek odvolať.</w:t>
            </w:r>
          </w:p>
        </w:tc>
        <w:tc>
          <w:tcPr>
            <w:tcW w:w="1389" w:type="dxa"/>
            <w:tcBorders>
              <w:top w:val="nil"/>
              <w:left w:val="nil"/>
              <w:bottom w:val="single" w:sz="4" w:space="0" w:color="auto"/>
              <w:right w:val="single" w:sz="4" w:space="0" w:color="auto"/>
            </w:tcBorders>
            <w:shd w:val="clear" w:color="auto" w:fill="auto"/>
          </w:tcPr>
          <w:p w14:paraId="1C3B2F10" w14:textId="36C7EE57" w:rsidR="004B1A81" w:rsidRPr="00882441" w:rsidRDefault="004B1A81" w:rsidP="004B1A81">
            <w:pPr>
              <w:spacing w:after="0" w:line="240" w:lineRule="auto"/>
              <w:rPr>
                <w:rFonts w:ascii="Open Sans" w:eastAsia="Times New Roman" w:hAnsi="Open Sans" w:cs="Open Sans"/>
                <w:color w:val="000000"/>
                <w:sz w:val="14"/>
                <w:szCs w:val="14"/>
                <w:lang w:eastAsia="sk-SK"/>
              </w:rPr>
            </w:pPr>
            <w:r>
              <w:rPr>
                <w:rFonts w:ascii="Open Sans" w:hAnsi="Open Sans" w:cs="Open Sans"/>
                <w:color w:val="000000"/>
                <w:sz w:val="14"/>
                <w:szCs w:val="14"/>
              </w:rPr>
              <w:t>účastníci vernostného programu.</w:t>
            </w:r>
          </w:p>
        </w:tc>
        <w:tc>
          <w:tcPr>
            <w:tcW w:w="1661" w:type="dxa"/>
            <w:tcBorders>
              <w:top w:val="nil"/>
              <w:left w:val="nil"/>
              <w:bottom w:val="single" w:sz="4" w:space="0" w:color="auto"/>
              <w:right w:val="single" w:sz="4" w:space="0" w:color="auto"/>
            </w:tcBorders>
            <w:shd w:val="clear" w:color="auto" w:fill="auto"/>
          </w:tcPr>
          <w:p w14:paraId="25892C37" w14:textId="2F0F6117" w:rsidR="004B1A81" w:rsidRPr="00882441" w:rsidRDefault="004B1A81" w:rsidP="004B1A81">
            <w:pPr>
              <w:spacing w:after="0" w:line="240" w:lineRule="auto"/>
              <w:rPr>
                <w:rFonts w:ascii="Open Sans" w:eastAsia="Times New Roman" w:hAnsi="Open Sans" w:cs="Open Sans"/>
                <w:color w:val="000000"/>
                <w:sz w:val="14"/>
                <w:szCs w:val="14"/>
                <w:lang w:eastAsia="sk-SK"/>
              </w:rPr>
            </w:pPr>
            <w:r>
              <w:rPr>
                <w:rFonts w:ascii="Open Sans" w:hAnsi="Open Sans" w:cs="Open Sans"/>
                <w:color w:val="000000"/>
                <w:sz w:val="14"/>
                <w:szCs w:val="14"/>
              </w:rPr>
              <w:t>• osobné údaje (identifikačné, kontaktné, iné súvisiace s využívaním vernostného programu).</w:t>
            </w:r>
          </w:p>
        </w:tc>
        <w:tc>
          <w:tcPr>
            <w:tcW w:w="1210" w:type="dxa"/>
            <w:tcBorders>
              <w:top w:val="nil"/>
              <w:left w:val="nil"/>
              <w:bottom w:val="single" w:sz="4" w:space="0" w:color="auto"/>
              <w:right w:val="single" w:sz="4" w:space="0" w:color="auto"/>
            </w:tcBorders>
            <w:shd w:val="clear" w:color="auto" w:fill="auto"/>
          </w:tcPr>
          <w:p w14:paraId="1A7204B0" w14:textId="7C0C6EE4" w:rsidR="004B1A81" w:rsidRPr="00882441" w:rsidRDefault="004B1A81" w:rsidP="004B1A81">
            <w:pPr>
              <w:spacing w:after="0" w:line="240" w:lineRule="auto"/>
              <w:rPr>
                <w:rFonts w:ascii="Open Sans" w:eastAsia="Times New Roman" w:hAnsi="Open Sans" w:cs="Open Sans"/>
                <w:color w:val="000000"/>
                <w:sz w:val="14"/>
                <w:szCs w:val="14"/>
                <w:lang w:eastAsia="sk-SK"/>
              </w:rPr>
            </w:pPr>
            <w:r>
              <w:rPr>
                <w:rFonts w:ascii="Open Sans" w:hAnsi="Open Sans" w:cs="Open Sans"/>
                <w:color w:val="000000"/>
                <w:sz w:val="14"/>
                <w:szCs w:val="14"/>
              </w:rPr>
              <w:t>Využívanie vernostného programu a 2 mesiace po jeho skončení.</w:t>
            </w:r>
          </w:p>
        </w:tc>
        <w:tc>
          <w:tcPr>
            <w:tcW w:w="1295" w:type="dxa"/>
            <w:tcBorders>
              <w:top w:val="nil"/>
              <w:left w:val="nil"/>
              <w:bottom w:val="single" w:sz="4" w:space="0" w:color="auto"/>
              <w:right w:val="single" w:sz="4" w:space="0" w:color="auto"/>
            </w:tcBorders>
            <w:shd w:val="clear" w:color="auto" w:fill="auto"/>
          </w:tcPr>
          <w:p w14:paraId="232A8B16" w14:textId="087A2FAC" w:rsidR="004B1A81" w:rsidRPr="00882441" w:rsidRDefault="004B1A81" w:rsidP="004B1A81">
            <w:pPr>
              <w:spacing w:after="0" w:line="240" w:lineRule="auto"/>
              <w:rPr>
                <w:rFonts w:ascii="Open Sans" w:eastAsia="Times New Roman" w:hAnsi="Open Sans" w:cs="Open Sans"/>
                <w:color w:val="000000"/>
                <w:sz w:val="14"/>
                <w:szCs w:val="14"/>
                <w:lang w:eastAsia="sk-SK"/>
              </w:rPr>
            </w:pPr>
            <w:r>
              <w:rPr>
                <w:rFonts w:ascii="Open Sans" w:hAnsi="Open Sans" w:cs="Open Sans"/>
                <w:color w:val="000000"/>
                <w:sz w:val="14"/>
                <w:szCs w:val="14"/>
              </w:rPr>
              <w:t>(1) iný oprávnený subjekt</w:t>
            </w:r>
          </w:p>
        </w:tc>
      </w:tr>
      <w:tr w:rsidR="00C4373A" w:rsidRPr="003F41DB" w14:paraId="4C7162D9" w14:textId="77777777" w:rsidTr="00C4373A">
        <w:trPr>
          <w:trHeight w:val="3053"/>
        </w:trPr>
        <w:tc>
          <w:tcPr>
            <w:tcW w:w="3565" w:type="dxa"/>
            <w:tcBorders>
              <w:top w:val="nil"/>
              <w:left w:val="single" w:sz="4" w:space="0" w:color="auto"/>
              <w:bottom w:val="single" w:sz="4" w:space="0" w:color="auto"/>
              <w:right w:val="single" w:sz="4" w:space="0" w:color="auto"/>
            </w:tcBorders>
            <w:shd w:val="clear" w:color="000000" w:fill="D9D9D9"/>
          </w:tcPr>
          <w:p w14:paraId="7CFCCAE6" w14:textId="176D04CC" w:rsidR="00C4373A" w:rsidRDefault="00C4373A" w:rsidP="00C4373A">
            <w:pPr>
              <w:spacing w:after="0" w:line="240" w:lineRule="auto"/>
              <w:rPr>
                <w:rFonts w:ascii="Open Sans" w:hAnsi="Open Sans" w:cs="Open Sans"/>
                <w:b/>
                <w:bCs/>
                <w:color w:val="000000"/>
                <w:sz w:val="14"/>
                <w:szCs w:val="14"/>
              </w:rPr>
            </w:pPr>
            <w:r>
              <w:rPr>
                <w:rFonts w:ascii="Open Sans" w:hAnsi="Open Sans" w:cs="Open Sans"/>
                <w:b/>
                <w:bCs/>
                <w:color w:val="000000"/>
                <w:sz w:val="14"/>
                <w:szCs w:val="14"/>
              </w:rPr>
              <w:lastRenderedPageBreak/>
              <w:t>Súťaže</w:t>
            </w:r>
            <w:r>
              <w:rPr>
                <w:rFonts w:ascii="Open Sans" w:hAnsi="Open Sans" w:cs="Open Sans"/>
                <w:color w:val="000000"/>
                <w:sz w:val="14"/>
                <w:szCs w:val="14"/>
              </w:rPr>
              <w:t xml:space="preserve"> - môžeme spracúvať, a ak súhlasíte aj zverejňovať, vaše osobné údaje za účelom účasti v súťaži a to len v takom rozsahu a takým spôsobom, ako ste udelili dobrovoľný súhlas so spracovaním osobných údajov. Tento súhlas máte právo kedykoľvek odvolať.</w:t>
            </w:r>
          </w:p>
        </w:tc>
        <w:tc>
          <w:tcPr>
            <w:tcW w:w="1389" w:type="dxa"/>
            <w:tcBorders>
              <w:top w:val="nil"/>
              <w:left w:val="nil"/>
              <w:bottom w:val="single" w:sz="4" w:space="0" w:color="auto"/>
              <w:right w:val="single" w:sz="4" w:space="0" w:color="auto"/>
            </w:tcBorders>
            <w:shd w:val="clear" w:color="auto" w:fill="auto"/>
          </w:tcPr>
          <w:p w14:paraId="0900C322" w14:textId="4C5DC712" w:rsidR="00C4373A" w:rsidRDefault="00C4373A" w:rsidP="00C4373A">
            <w:pPr>
              <w:spacing w:after="0" w:line="240" w:lineRule="auto"/>
              <w:rPr>
                <w:rFonts w:ascii="Open Sans" w:hAnsi="Open Sans" w:cs="Open Sans"/>
                <w:color w:val="000000"/>
                <w:sz w:val="14"/>
                <w:szCs w:val="14"/>
              </w:rPr>
            </w:pPr>
            <w:r>
              <w:rPr>
                <w:rFonts w:ascii="Open Sans" w:hAnsi="Open Sans" w:cs="Open Sans"/>
                <w:color w:val="000000"/>
                <w:sz w:val="14"/>
                <w:szCs w:val="14"/>
              </w:rPr>
              <w:t>účastníci súťaže.</w:t>
            </w:r>
          </w:p>
        </w:tc>
        <w:tc>
          <w:tcPr>
            <w:tcW w:w="1661" w:type="dxa"/>
            <w:tcBorders>
              <w:top w:val="nil"/>
              <w:left w:val="nil"/>
              <w:bottom w:val="single" w:sz="4" w:space="0" w:color="auto"/>
              <w:right w:val="single" w:sz="4" w:space="0" w:color="auto"/>
            </w:tcBorders>
            <w:shd w:val="clear" w:color="auto" w:fill="auto"/>
          </w:tcPr>
          <w:p w14:paraId="7D4AA047" w14:textId="44AAE9E3" w:rsidR="00C4373A" w:rsidRDefault="00C4373A" w:rsidP="00C4373A">
            <w:pPr>
              <w:spacing w:after="0" w:line="240" w:lineRule="auto"/>
              <w:rPr>
                <w:rFonts w:ascii="Open Sans" w:hAnsi="Open Sans" w:cs="Open Sans"/>
                <w:color w:val="000000"/>
                <w:sz w:val="14"/>
                <w:szCs w:val="14"/>
              </w:rPr>
            </w:pPr>
            <w:r>
              <w:rPr>
                <w:rFonts w:ascii="Open Sans" w:hAnsi="Open Sans" w:cs="Open Sans"/>
                <w:color w:val="000000"/>
                <w:sz w:val="14"/>
                <w:szCs w:val="14"/>
              </w:rPr>
              <w:t>• osobné údaje (identifikačné, kontaktné, iné súvisiace s účasťou v súťaži).</w:t>
            </w:r>
          </w:p>
        </w:tc>
        <w:tc>
          <w:tcPr>
            <w:tcW w:w="1210" w:type="dxa"/>
            <w:tcBorders>
              <w:top w:val="nil"/>
              <w:left w:val="nil"/>
              <w:bottom w:val="single" w:sz="4" w:space="0" w:color="auto"/>
              <w:right w:val="single" w:sz="4" w:space="0" w:color="auto"/>
            </w:tcBorders>
            <w:shd w:val="clear" w:color="auto" w:fill="auto"/>
          </w:tcPr>
          <w:p w14:paraId="32F3B516" w14:textId="6BDB75F7" w:rsidR="00C4373A" w:rsidRDefault="00C4373A" w:rsidP="00C4373A">
            <w:pPr>
              <w:spacing w:after="0" w:line="240" w:lineRule="auto"/>
              <w:rPr>
                <w:rFonts w:ascii="Open Sans" w:hAnsi="Open Sans" w:cs="Open Sans"/>
                <w:color w:val="000000"/>
                <w:sz w:val="14"/>
                <w:szCs w:val="14"/>
              </w:rPr>
            </w:pPr>
            <w:r>
              <w:rPr>
                <w:rFonts w:ascii="Open Sans" w:hAnsi="Open Sans" w:cs="Open Sans"/>
                <w:color w:val="000000"/>
                <w:sz w:val="14"/>
                <w:szCs w:val="14"/>
              </w:rPr>
              <w:t>2 mesiace po ukončení súťaže; v prípade samostatne udeleného súhlasu, môže prevádzkovateľ aj zverejňovať osobné údaje dotknutej osoby po dobu 2 týždňov odo dňa vyhodnotenia súťaže.</w:t>
            </w:r>
          </w:p>
        </w:tc>
        <w:tc>
          <w:tcPr>
            <w:tcW w:w="1295" w:type="dxa"/>
            <w:tcBorders>
              <w:top w:val="nil"/>
              <w:left w:val="nil"/>
              <w:bottom w:val="single" w:sz="4" w:space="0" w:color="auto"/>
              <w:right w:val="single" w:sz="4" w:space="0" w:color="auto"/>
            </w:tcBorders>
            <w:shd w:val="clear" w:color="auto" w:fill="auto"/>
          </w:tcPr>
          <w:p w14:paraId="4A76D90B" w14:textId="5D497007" w:rsidR="00C4373A" w:rsidRDefault="00C4373A" w:rsidP="00C4373A">
            <w:pPr>
              <w:spacing w:after="0" w:line="240" w:lineRule="auto"/>
              <w:rPr>
                <w:rFonts w:ascii="Open Sans" w:hAnsi="Open Sans" w:cs="Open Sans"/>
                <w:color w:val="000000"/>
                <w:sz w:val="14"/>
                <w:szCs w:val="14"/>
              </w:rPr>
            </w:pPr>
            <w:r>
              <w:rPr>
                <w:rFonts w:ascii="Open Sans" w:hAnsi="Open Sans" w:cs="Open Sans"/>
                <w:color w:val="000000"/>
                <w:sz w:val="14"/>
                <w:szCs w:val="14"/>
              </w:rPr>
              <w:t>(1) iný oprávnený subjekt.</w:t>
            </w:r>
          </w:p>
        </w:tc>
      </w:tr>
      <w:tr w:rsidR="00EC3E93" w:rsidRPr="003F41DB" w14:paraId="12A679B2" w14:textId="77777777" w:rsidTr="00C4373A">
        <w:trPr>
          <w:trHeight w:val="3053"/>
        </w:trPr>
        <w:tc>
          <w:tcPr>
            <w:tcW w:w="3565" w:type="dxa"/>
            <w:tcBorders>
              <w:top w:val="nil"/>
              <w:left w:val="single" w:sz="4" w:space="0" w:color="auto"/>
              <w:bottom w:val="single" w:sz="4" w:space="0" w:color="auto"/>
              <w:right w:val="single" w:sz="4" w:space="0" w:color="auto"/>
            </w:tcBorders>
            <w:shd w:val="clear" w:color="000000" w:fill="D9D9D9"/>
          </w:tcPr>
          <w:p w14:paraId="4BBFF799" w14:textId="136E3996" w:rsidR="00EC3E93" w:rsidRDefault="00EC3E93" w:rsidP="00EC3E93">
            <w:pPr>
              <w:spacing w:after="0" w:line="240" w:lineRule="auto"/>
              <w:rPr>
                <w:rFonts w:ascii="Open Sans" w:hAnsi="Open Sans" w:cs="Open Sans"/>
                <w:b/>
                <w:bCs/>
                <w:color w:val="000000"/>
                <w:sz w:val="14"/>
                <w:szCs w:val="14"/>
              </w:rPr>
            </w:pPr>
            <w:r>
              <w:rPr>
                <w:rFonts w:ascii="Open Sans" w:hAnsi="Open Sans" w:cs="Open Sans"/>
                <w:b/>
                <w:bCs/>
                <w:color w:val="000000"/>
                <w:sz w:val="14"/>
                <w:szCs w:val="14"/>
              </w:rPr>
              <w:t xml:space="preserve">Marketing </w:t>
            </w:r>
            <w:r>
              <w:rPr>
                <w:rFonts w:ascii="Open Sans" w:hAnsi="Open Sans" w:cs="Open Sans"/>
                <w:color w:val="000000"/>
                <w:sz w:val="14"/>
                <w:szCs w:val="14"/>
              </w:rPr>
              <w:t xml:space="preserve">- môžeme spracúvať vaše osobné údaje, aby sme vás informovali o novinkách, zľavách, aktuálnych marketingových ponukách v prípade, ak ste udelili dobrovoľný súhlas so zasielaním marketingových ponúk. </w:t>
            </w:r>
            <w:r w:rsidRPr="00EC3E93">
              <w:rPr>
                <w:rFonts w:ascii="Open Sans" w:hAnsi="Open Sans" w:cs="Open Sans"/>
                <w:color w:val="000000" w:themeColor="text1"/>
                <w:sz w:val="14"/>
                <w:szCs w:val="14"/>
              </w:rPr>
              <w:t xml:space="preserve">Rovnako, pokiaľ ste prejavili záujem o naše služby/produkty (napríklad ste si niečo od nás kúpili, alebo dopytovali produkt/službu), môžete očakávať že vás budeme informovať o súvisiacich novinkách, zľavách, marketingových ponukách v rámci nášho oprávneného záujmu. V prípade, ak Vás takéto ponuky obťažujú, môžete </w:t>
            </w:r>
            <w:r>
              <w:rPr>
                <w:rFonts w:ascii="Open Sans" w:hAnsi="Open Sans" w:cs="Open Sans"/>
                <w:color w:val="000000"/>
                <w:sz w:val="14"/>
                <w:szCs w:val="14"/>
              </w:rPr>
              <w:t xml:space="preserve">nás kontaktovať a súhlas odvolať, </w:t>
            </w:r>
            <w:r>
              <w:rPr>
                <w:rFonts w:ascii="Open Sans" w:hAnsi="Open Sans" w:cs="Open Sans"/>
                <w:color w:val="FF0000"/>
                <w:sz w:val="14"/>
                <w:szCs w:val="14"/>
              </w:rPr>
              <w:t>alebo využiť právo namietať spracúvanie -</w:t>
            </w:r>
            <w:r>
              <w:rPr>
                <w:rFonts w:ascii="Open Sans" w:hAnsi="Open Sans" w:cs="Open Sans"/>
                <w:color w:val="000000"/>
                <w:sz w:val="14"/>
                <w:szCs w:val="14"/>
              </w:rPr>
              <w:t xml:space="preserve"> následne už nebudete súčasťou našich marketingových kampaní.</w:t>
            </w:r>
          </w:p>
        </w:tc>
        <w:tc>
          <w:tcPr>
            <w:tcW w:w="1389" w:type="dxa"/>
            <w:tcBorders>
              <w:top w:val="nil"/>
              <w:left w:val="nil"/>
              <w:bottom w:val="single" w:sz="4" w:space="0" w:color="auto"/>
              <w:right w:val="single" w:sz="4" w:space="0" w:color="auto"/>
            </w:tcBorders>
            <w:shd w:val="clear" w:color="auto" w:fill="auto"/>
          </w:tcPr>
          <w:p w14:paraId="1E8A7FF3" w14:textId="06A3EF09" w:rsidR="00EC3E93" w:rsidRDefault="00EC3E93" w:rsidP="00EC3E93">
            <w:pPr>
              <w:spacing w:after="0" w:line="240" w:lineRule="auto"/>
              <w:rPr>
                <w:rFonts w:ascii="Open Sans" w:hAnsi="Open Sans" w:cs="Open Sans"/>
                <w:color w:val="000000"/>
                <w:sz w:val="14"/>
                <w:szCs w:val="14"/>
              </w:rPr>
            </w:pPr>
            <w:r>
              <w:rPr>
                <w:rFonts w:ascii="Open Sans" w:hAnsi="Open Sans" w:cs="Open Sans"/>
                <w:color w:val="000000"/>
                <w:sz w:val="14"/>
                <w:szCs w:val="14"/>
              </w:rPr>
              <w:t>klienti/zákazníci/potenciálni zákazníci.</w:t>
            </w:r>
          </w:p>
        </w:tc>
        <w:tc>
          <w:tcPr>
            <w:tcW w:w="1661" w:type="dxa"/>
            <w:tcBorders>
              <w:top w:val="nil"/>
              <w:left w:val="nil"/>
              <w:bottom w:val="single" w:sz="4" w:space="0" w:color="auto"/>
              <w:right w:val="single" w:sz="4" w:space="0" w:color="auto"/>
            </w:tcBorders>
            <w:shd w:val="clear" w:color="auto" w:fill="auto"/>
          </w:tcPr>
          <w:p w14:paraId="425B5F2D" w14:textId="5A15E0F1" w:rsidR="00EC3E93" w:rsidRDefault="00EC3E93" w:rsidP="00EC3E93">
            <w:pPr>
              <w:spacing w:after="0" w:line="240" w:lineRule="auto"/>
              <w:rPr>
                <w:rFonts w:ascii="Open Sans" w:hAnsi="Open Sans" w:cs="Open Sans"/>
                <w:color w:val="000000"/>
                <w:sz w:val="14"/>
                <w:szCs w:val="14"/>
              </w:rPr>
            </w:pPr>
            <w:r>
              <w:rPr>
                <w:rFonts w:ascii="Open Sans" w:hAnsi="Open Sans" w:cs="Open Sans"/>
                <w:color w:val="000000"/>
                <w:sz w:val="14"/>
                <w:szCs w:val="14"/>
              </w:rPr>
              <w:t>• osobné údaje (identifikačné, kontaktné, iné súvisiace s nákupným správaním).</w:t>
            </w:r>
          </w:p>
        </w:tc>
        <w:tc>
          <w:tcPr>
            <w:tcW w:w="1210" w:type="dxa"/>
            <w:tcBorders>
              <w:top w:val="nil"/>
              <w:left w:val="nil"/>
              <w:bottom w:val="single" w:sz="4" w:space="0" w:color="auto"/>
              <w:right w:val="single" w:sz="4" w:space="0" w:color="auto"/>
            </w:tcBorders>
            <w:shd w:val="clear" w:color="auto" w:fill="auto"/>
          </w:tcPr>
          <w:p w14:paraId="465F0947" w14:textId="146371FE" w:rsidR="00EC3E93" w:rsidRDefault="00EC3E93" w:rsidP="00EC3E93">
            <w:pPr>
              <w:spacing w:after="0" w:line="240" w:lineRule="auto"/>
              <w:rPr>
                <w:rFonts w:ascii="Open Sans" w:hAnsi="Open Sans" w:cs="Open Sans"/>
                <w:color w:val="000000"/>
                <w:sz w:val="14"/>
                <w:szCs w:val="14"/>
              </w:rPr>
            </w:pPr>
            <w:r>
              <w:rPr>
                <w:rFonts w:ascii="Open Sans" w:hAnsi="Open Sans" w:cs="Open Sans"/>
                <w:color w:val="000000"/>
                <w:sz w:val="14"/>
                <w:szCs w:val="14"/>
              </w:rPr>
              <w:t>5 rokov.</w:t>
            </w:r>
          </w:p>
        </w:tc>
        <w:tc>
          <w:tcPr>
            <w:tcW w:w="1295" w:type="dxa"/>
            <w:tcBorders>
              <w:top w:val="nil"/>
              <w:left w:val="nil"/>
              <w:bottom w:val="single" w:sz="4" w:space="0" w:color="auto"/>
              <w:right w:val="single" w:sz="4" w:space="0" w:color="auto"/>
            </w:tcBorders>
            <w:shd w:val="clear" w:color="auto" w:fill="auto"/>
          </w:tcPr>
          <w:p w14:paraId="46F3D105" w14:textId="4618DB17" w:rsidR="00EC3E93" w:rsidRDefault="00EC3E93" w:rsidP="00EC3E93">
            <w:pPr>
              <w:spacing w:after="0" w:line="240" w:lineRule="auto"/>
              <w:rPr>
                <w:rFonts w:ascii="Open Sans" w:hAnsi="Open Sans" w:cs="Open Sans"/>
                <w:color w:val="000000"/>
                <w:sz w:val="14"/>
                <w:szCs w:val="14"/>
              </w:rPr>
            </w:pPr>
            <w:r>
              <w:rPr>
                <w:rFonts w:ascii="Open Sans" w:hAnsi="Open Sans" w:cs="Open Sans"/>
                <w:color w:val="000000"/>
                <w:sz w:val="14"/>
                <w:szCs w:val="14"/>
              </w:rPr>
              <w:t>(1) iný oprávnený subjekt.</w:t>
            </w:r>
          </w:p>
        </w:tc>
      </w:tr>
      <w:tr w:rsidR="003F41DB" w:rsidRPr="003F41DB" w14:paraId="0A44FBE8" w14:textId="77777777" w:rsidTr="00882441">
        <w:trPr>
          <w:trHeight w:val="516"/>
        </w:trPr>
        <w:tc>
          <w:tcPr>
            <w:tcW w:w="3565" w:type="dxa"/>
            <w:tcBorders>
              <w:top w:val="nil"/>
              <w:left w:val="single" w:sz="4" w:space="0" w:color="auto"/>
              <w:bottom w:val="single" w:sz="4" w:space="0" w:color="auto"/>
              <w:right w:val="single" w:sz="4" w:space="0" w:color="auto"/>
            </w:tcBorders>
            <w:shd w:val="clear" w:color="000000" w:fill="D9D9D9"/>
            <w:hideMark/>
          </w:tcPr>
          <w:p w14:paraId="3845A069"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b/>
                <w:bCs/>
                <w:color w:val="000000"/>
                <w:sz w:val="14"/>
                <w:szCs w:val="14"/>
                <w:lang w:eastAsia="sk-SK"/>
              </w:rPr>
              <w:t>Právna agenda</w:t>
            </w:r>
            <w:r w:rsidRPr="00882441">
              <w:rPr>
                <w:rFonts w:ascii="Open Sans" w:eastAsia="Times New Roman" w:hAnsi="Open Sans" w:cs="Open Sans"/>
                <w:color w:val="000000"/>
                <w:sz w:val="14"/>
                <w:szCs w:val="14"/>
                <w:lang w:eastAsia="sk-SK"/>
              </w:rPr>
              <w:t xml:space="preserve"> - môžeme spracúvať Vaše osobné údaje s cieľom preukazovania, uplatňovania, alebo obhajovania právnych nárokov prevádzkovateľa, alebo tretej strany v rámci súdnych sporov, exekúcií (súdnych vymáhaní pohľadávok), mimosúdnych vymáhaní pohľadávok a to na základe zákonnej povinnosti a/alebo v rámci oprávneného záujmu.</w:t>
            </w:r>
          </w:p>
        </w:tc>
        <w:tc>
          <w:tcPr>
            <w:tcW w:w="1389" w:type="dxa"/>
            <w:tcBorders>
              <w:top w:val="nil"/>
              <w:left w:val="nil"/>
              <w:bottom w:val="single" w:sz="4" w:space="0" w:color="auto"/>
              <w:right w:val="single" w:sz="4" w:space="0" w:color="auto"/>
            </w:tcBorders>
            <w:shd w:val="clear" w:color="auto" w:fill="auto"/>
            <w:hideMark/>
          </w:tcPr>
          <w:p w14:paraId="6227AE90"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fyzické osoby prevádzkovateľa a sprostredkovateľa, oprávnené osoby prevádzkovateľa a sprostredkovateľa, iné fyzické osoby v postavení účastníkov konania.</w:t>
            </w:r>
          </w:p>
        </w:tc>
        <w:tc>
          <w:tcPr>
            <w:tcW w:w="1661" w:type="dxa"/>
            <w:tcBorders>
              <w:top w:val="nil"/>
              <w:left w:val="nil"/>
              <w:bottom w:val="single" w:sz="4" w:space="0" w:color="auto"/>
              <w:right w:val="single" w:sz="4" w:space="0" w:color="auto"/>
            </w:tcBorders>
            <w:shd w:val="clear" w:color="auto" w:fill="auto"/>
            <w:hideMark/>
          </w:tcPr>
          <w:p w14:paraId="2760C306"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osobné údaje (najmä identifikačné, kontaktné, ekonomické/majektové a ďalšie osobné údaje zistené alebo poskytnuté v priebehu trvania súdnych sporov, exekúcií). Citlivosť údajov je určená predmetom súdneho sporu, exekúcie (napríklad môže dôjsť k spracúvaniu údajov týkajúcich sa uznania viny za trestné činy a priestupky).</w:t>
            </w:r>
          </w:p>
        </w:tc>
        <w:tc>
          <w:tcPr>
            <w:tcW w:w="1210" w:type="dxa"/>
            <w:tcBorders>
              <w:top w:val="nil"/>
              <w:left w:val="nil"/>
              <w:bottom w:val="single" w:sz="4" w:space="0" w:color="auto"/>
              <w:right w:val="single" w:sz="4" w:space="0" w:color="auto"/>
            </w:tcBorders>
            <w:shd w:val="clear" w:color="auto" w:fill="auto"/>
            <w:hideMark/>
          </w:tcPr>
          <w:p w14:paraId="4626888F"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10 rokov od právoplatného skončenia súdneho konania, exekučného konania, mimosúdneho vymáhania.</w:t>
            </w:r>
          </w:p>
        </w:tc>
        <w:tc>
          <w:tcPr>
            <w:tcW w:w="1295" w:type="dxa"/>
            <w:tcBorders>
              <w:top w:val="nil"/>
              <w:left w:val="nil"/>
              <w:bottom w:val="single" w:sz="4" w:space="0" w:color="auto"/>
              <w:right w:val="single" w:sz="4" w:space="0" w:color="auto"/>
            </w:tcBorders>
            <w:shd w:val="clear" w:color="auto" w:fill="auto"/>
            <w:hideMark/>
          </w:tcPr>
          <w:p w14:paraId="4F51A573"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xml:space="preserve">(1a,5) súdy, </w:t>
            </w:r>
            <w:r w:rsidRPr="00882441">
              <w:rPr>
                <w:rFonts w:ascii="Open Sans" w:eastAsia="Times New Roman" w:hAnsi="Open Sans" w:cs="Open Sans"/>
                <w:color w:val="000000"/>
                <w:sz w:val="14"/>
                <w:szCs w:val="14"/>
                <w:lang w:eastAsia="sk-SK"/>
              </w:rPr>
              <w:br/>
              <w:t xml:space="preserve">(1b,5) exekútori, </w:t>
            </w:r>
            <w:r w:rsidRPr="00882441">
              <w:rPr>
                <w:rFonts w:ascii="Open Sans" w:eastAsia="Times New Roman" w:hAnsi="Open Sans" w:cs="Open Sans"/>
                <w:color w:val="000000"/>
                <w:sz w:val="14"/>
                <w:szCs w:val="14"/>
                <w:lang w:eastAsia="sk-SK"/>
              </w:rPr>
              <w:br/>
              <w:t xml:space="preserve">(1c,5) orgány činné v trestnom konaní, </w:t>
            </w:r>
            <w:r w:rsidRPr="00882441">
              <w:rPr>
                <w:rFonts w:ascii="Open Sans" w:eastAsia="Times New Roman" w:hAnsi="Open Sans" w:cs="Open Sans"/>
                <w:color w:val="000000"/>
                <w:sz w:val="14"/>
                <w:szCs w:val="14"/>
                <w:lang w:eastAsia="sk-SK"/>
              </w:rPr>
              <w:br/>
              <w:t xml:space="preserve">(1d,5) slovenská obchodná inšpekcia, </w:t>
            </w:r>
            <w:r w:rsidRPr="00882441">
              <w:rPr>
                <w:rFonts w:ascii="Open Sans" w:eastAsia="Times New Roman" w:hAnsi="Open Sans" w:cs="Open Sans"/>
                <w:color w:val="000000"/>
                <w:sz w:val="14"/>
                <w:szCs w:val="14"/>
                <w:lang w:eastAsia="sk-SK"/>
              </w:rPr>
              <w:br/>
              <w:t>(1e) iný oprávnený subjekt.</w:t>
            </w:r>
          </w:p>
        </w:tc>
      </w:tr>
      <w:tr w:rsidR="00C44055" w:rsidRPr="003F41DB" w14:paraId="728CD6D8" w14:textId="77777777" w:rsidTr="00882441">
        <w:trPr>
          <w:trHeight w:val="516"/>
        </w:trPr>
        <w:tc>
          <w:tcPr>
            <w:tcW w:w="3565" w:type="dxa"/>
            <w:tcBorders>
              <w:top w:val="nil"/>
              <w:left w:val="single" w:sz="4" w:space="0" w:color="auto"/>
              <w:bottom w:val="single" w:sz="4" w:space="0" w:color="auto"/>
              <w:right w:val="single" w:sz="4" w:space="0" w:color="auto"/>
            </w:tcBorders>
            <w:shd w:val="clear" w:color="000000" w:fill="D9D9D9"/>
          </w:tcPr>
          <w:p w14:paraId="3893C60B" w14:textId="42BA4C3F" w:rsidR="00C44055" w:rsidRPr="00882441" w:rsidRDefault="00C44055" w:rsidP="003F41DB">
            <w:pPr>
              <w:spacing w:after="0" w:line="240" w:lineRule="auto"/>
              <w:rPr>
                <w:rFonts w:ascii="Open Sans" w:eastAsia="Times New Roman" w:hAnsi="Open Sans" w:cs="Open Sans"/>
                <w:b/>
                <w:bCs/>
                <w:color w:val="000000"/>
                <w:sz w:val="14"/>
                <w:szCs w:val="14"/>
                <w:lang w:eastAsia="sk-SK"/>
              </w:rPr>
            </w:pPr>
            <w:r>
              <w:rPr>
                <w:rFonts w:ascii="Open Sans" w:eastAsia="Times New Roman" w:hAnsi="Open Sans" w:cs="Open Sans"/>
                <w:b/>
                <w:bCs/>
                <w:color w:val="000000"/>
                <w:sz w:val="14"/>
                <w:szCs w:val="14"/>
                <w:lang w:eastAsia="sk-SK"/>
              </w:rPr>
              <w:t xml:space="preserve">Rezervácie - </w:t>
            </w:r>
            <w:r w:rsidRPr="00C44055">
              <w:rPr>
                <w:rFonts w:ascii="Open Sans" w:eastAsia="Times New Roman" w:hAnsi="Open Sans" w:cs="Open Sans"/>
                <w:color w:val="000000"/>
                <w:sz w:val="14"/>
                <w:szCs w:val="14"/>
                <w:lang w:eastAsia="sk-SK"/>
              </w:rPr>
              <w:t>spracovanie osobných údajov dotknutých osôb za účelom vytvorenia rezervácie služieb prevádzkovateľa</w:t>
            </w:r>
          </w:p>
        </w:tc>
        <w:tc>
          <w:tcPr>
            <w:tcW w:w="1389" w:type="dxa"/>
            <w:tcBorders>
              <w:top w:val="nil"/>
              <w:left w:val="nil"/>
              <w:bottom w:val="single" w:sz="4" w:space="0" w:color="auto"/>
              <w:right w:val="single" w:sz="4" w:space="0" w:color="auto"/>
            </w:tcBorders>
            <w:shd w:val="clear" w:color="auto" w:fill="auto"/>
          </w:tcPr>
          <w:p w14:paraId="18216226" w14:textId="3F4B916D" w:rsidR="00C44055" w:rsidRPr="00882441"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fyzické osoby, ktoré rezervujú niektorú z ponúkaných služieb prevádzkovateľa</w:t>
            </w:r>
          </w:p>
        </w:tc>
        <w:tc>
          <w:tcPr>
            <w:tcW w:w="1661" w:type="dxa"/>
            <w:tcBorders>
              <w:top w:val="nil"/>
              <w:left w:val="nil"/>
              <w:bottom w:val="single" w:sz="4" w:space="0" w:color="auto"/>
              <w:right w:val="single" w:sz="4" w:space="0" w:color="auto"/>
            </w:tcBorders>
            <w:shd w:val="clear" w:color="auto" w:fill="auto"/>
          </w:tcPr>
          <w:p w14:paraId="53BF1097" w14:textId="77D37FF1" w:rsidR="00C44055" w:rsidRPr="00882441"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osobné údaje (identifikačné, kontaktné, - meno, priezvisko, email, telefón a iné potrebné údaje podľa typu služby</w:t>
            </w:r>
          </w:p>
        </w:tc>
        <w:tc>
          <w:tcPr>
            <w:tcW w:w="1210" w:type="dxa"/>
            <w:tcBorders>
              <w:top w:val="nil"/>
              <w:left w:val="nil"/>
              <w:bottom w:val="single" w:sz="4" w:space="0" w:color="auto"/>
              <w:right w:val="single" w:sz="4" w:space="0" w:color="auto"/>
            </w:tcBorders>
            <w:shd w:val="clear" w:color="auto" w:fill="auto"/>
          </w:tcPr>
          <w:p w14:paraId="63EC40F4" w14:textId="66B5162B" w:rsidR="00C44055" w:rsidRPr="00882441"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Prevádzkovateľ spracúva osobné údaje po dobu nevyhnutnú na splnenie účelu,najviac však po dobu 3 mesiacov po jeho skončení</w:t>
            </w:r>
          </w:p>
        </w:tc>
        <w:tc>
          <w:tcPr>
            <w:tcW w:w="1295" w:type="dxa"/>
            <w:tcBorders>
              <w:top w:val="nil"/>
              <w:left w:val="nil"/>
              <w:bottom w:val="single" w:sz="4" w:space="0" w:color="auto"/>
              <w:right w:val="single" w:sz="4" w:space="0" w:color="auto"/>
            </w:tcBorders>
            <w:shd w:val="clear" w:color="auto" w:fill="auto"/>
          </w:tcPr>
          <w:p w14:paraId="1FCC0363" w14:textId="77777777" w:rsidR="00C44055"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1) iný oprávnený subjekt.</w:t>
            </w:r>
          </w:p>
          <w:p w14:paraId="7984B125" w14:textId="78B05579" w:rsidR="00C44055" w:rsidRPr="00882441"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(2) Sprostredkovateľ</w:t>
            </w:r>
          </w:p>
        </w:tc>
      </w:tr>
      <w:tr w:rsidR="00C44055" w:rsidRPr="003F41DB" w14:paraId="76C8C89D" w14:textId="77777777" w:rsidTr="00882441">
        <w:trPr>
          <w:trHeight w:val="516"/>
        </w:trPr>
        <w:tc>
          <w:tcPr>
            <w:tcW w:w="3565" w:type="dxa"/>
            <w:tcBorders>
              <w:top w:val="nil"/>
              <w:left w:val="single" w:sz="4" w:space="0" w:color="auto"/>
              <w:bottom w:val="single" w:sz="4" w:space="0" w:color="auto"/>
              <w:right w:val="single" w:sz="4" w:space="0" w:color="auto"/>
            </w:tcBorders>
            <w:shd w:val="clear" w:color="000000" w:fill="D9D9D9"/>
          </w:tcPr>
          <w:p w14:paraId="62410DEE" w14:textId="410E1EC1" w:rsidR="00C44055" w:rsidRDefault="00C44055" w:rsidP="003F41DB">
            <w:pPr>
              <w:spacing w:after="0" w:line="240" w:lineRule="auto"/>
              <w:rPr>
                <w:rFonts w:ascii="Open Sans" w:eastAsia="Times New Roman" w:hAnsi="Open Sans" w:cs="Open Sans"/>
                <w:b/>
                <w:bCs/>
                <w:color w:val="000000"/>
                <w:sz w:val="14"/>
                <w:szCs w:val="14"/>
                <w:lang w:eastAsia="sk-SK"/>
              </w:rPr>
            </w:pPr>
            <w:r>
              <w:rPr>
                <w:rFonts w:ascii="Open Sans" w:eastAsia="Times New Roman" w:hAnsi="Open Sans" w:cs="Open Sans"/>
                <w:b/>
                <w:bCs/>
                <w:color w:val="000000"/>
                <w:sz w:val="14"/>
                <w:szCs w:val="14"/>
                <w:lang w:eastAsia="sk-SK"/>
              </w:rPr>
              <w:t>Kontaktný formulár -</w:t>
            </w:r>
            <w:r w:rsidRPr="00C44055">
              <w:rPr>
                <w:rFonts w:ascii="Open Sans" w:eastAsia="Times New Roman" w:hAnsi="Open Sans" w:cs="Open Sans"/>
                <w:color w:val="000000"/>
                <w:sz w:val="14"/>
                <w:szCs w:val="14"/>
                <w:lang w:eastAsia="sk-SK"/>
              </w:rPr>
              <w:t xml:space="preserve"> </w:t>
            </w:r>
            <w:r w:rsidRPr="00C44055">
              <w:rPr>
                <w:rFonts w:ascii="Open Sans" w:eastAsia="Times New Roman" w:hAnsi="Open Sans" w:cs="Open Sans"/>
                <w:color w:val="000000"/>
                <w:sz w:val="14"/>
                <w:szCs w:val="14"/>
                <w:lang w:eastAsia="sk-SK"/>
              </w:rPr>
              <w:t>spracovanie osobných údajov dotknutých osôb za účelom komunikácie so zákazníkom, prostredníctvom kontaktného formulára.</w:t>
            </w:r>
          </w:p>
        </w:tc>
        <w:tc>
          <w:tcPr>
            <w:tcW w:w="1389" w:type="dxa"/>
            <w:tcBorders>
              <w:top w:val="nil"/>
              <w:left w:val="nil"/>
              <w:bottom w:val="single" w:sz="4" w:space="0" w:color="auto"/>
              <w:right w:val="single" w:sz="4" w:space="0" w:color="auto"/>
            </w:tcBorders>
            <w:shd w:val="clear" w:color="auto" w:fill="auto"/>
          </w:tcPr>
          <w:p w14:paraId="74C04C95" w14:textId="48C80204" w:rsidR="00C44055" w:rsidRPr="00C44055"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fyzické osoby, ktoré komunikujú prostredníctvom kontaktného formulára umiestneného na web stránke prevádzkovateľa.</w:t>
            </w:r>
          </w:p>
        </w:tc>
        <w:tc>
          <w:tcPr>
            <w:tcW w:w="1661" w:type="dxa"/>
            <w:tcBorders>
              <w:top w:val="nil"/>
              <w:left w:val="nil"/>
              <w:bottom w:val="single" w:sz="4" w:space="0" w:color="auto"/>
              <w:right w:val="single" w:sz="4" w:space="0" w:color="auto"/>
            </w:tcBorders>
            <w:shd w:val="clear" w:color="auto" w:fill="auto"/>
          </w:tcPr>
          <w:p w14:paraId="1046EA44" w14:textId="068CFA94" w:rsidR="00C44055" w:rsidRPr="00C44055"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osobné údaje (identifikačné, kontaktné, - meno, priezvisko, email, telefón</w:t>
            </w:r>
          </w:p>
        </w:tc>
        <w:tc>
          <w:tcPr>
            <w:tcW w:w="1210" w:type="dxa"/>
            <w:tcBorders>
              <w:top w:val="nil"/>
              <w:left w:val="nil"/>
              <w:bottom w:val="single" w:sz="4" w:space="0" w:color="auto"/>
              <w:right w:val="single" w:sz="4" w:space="0" w:color="auto"/>
            </w:tcBorders>
            <w:shd w:val="clear" w:color="auto" w:fill="auto"/>
          </w:tcPr>
          <w:p w14:paraId="0B95E92E" w14:textId="2EAF7391" w:rsidR="00C44055" w:rsidRPr="00C44055" w:rsidRDefault="00C44055" w:rsidP="003F41DB">
            <w:pPr>
              <w:spacing w:after="0" w:line="240" w:lineRule="auto"/>
              <w:rPr>
                <w:rFonts w:ascii="Open Sans" w:eastAsia="Times New Roman" w:hAnsi="Open Sans" w:cs="Open Sans"/>
                <w:color w:val="000000"/>
                <w:sz w:val="14"/>
                <w:szCs w:val="14"/>
                <w:lang w:eastAsia="sk-SK"/>
              </w:rPr>
            </w:pPr>
            <w:r w:rsidRPr="00C44055">
              <w:rPr>
                <w:rFonts w:ascii="Open Sans" w:eastAsia="Times New Roman" w:hAnsi="Open Sans" w:cs="Open Sans"/>
                <w:color w:val="000000"/>
                <w:sz w:val="14"/>
                <w:szCs w:val="14"/>
                <w:lang w:eastAsia="sk-SK"/>
              </w:rPr>
              <w:t xml:space="preserve">po dobu nevyhnutnú na vybavenie žiadosti, najdlhšie však </w:t>
            </w:r>
            <w:r w:rsidRPr="00C44055">
              <w:rPr>
                <w:rFonts w:ascii="Open Sans" w:eastAsia="Times New Roman" w:hAnsi="Open Sans" w:cs="Open Sans"/>
                <w:color w:val="000000"/>
                <w:sz w:val="14"/>
                <w:szCs w:val="14"/>
                <w:lang w:eastAsia="sk-SK"/>
              </w:rPr>
              <w:lastRenderedPageBreak/>
              <w:t>po dobu 6 mesiacov</w:t>
            </w:r>
          </w:p>
        </w:tc>
        <w:tc>
          <w:tcPr>
            <w:tcW w:w="1295" w:type="dxa"/>
            <w:tcBorders>
              <w:top w:val="nil"/>
              <w:left w:val="nil"/>
              <w:bottom w:val="single" w:sz="4" w:space="0" w:color="auto"/>
              <w:right w:val="single" w:sz="4" w:space="0" w:color="auto"/>
            </w:tcBorders>
            <w:shd w:val="clear" w:color="auto" w:fill="auto"/>
          </w:tcPr>
          <w:p w14:paraId="111F3F37" w14:textId="1640BF98" w:rsidR="00C44055" w:rsidRPr="00C44055" w:rsidRDefault="00C44055" w:rsidP="00C44055">
            <w:pPr>
              <w:jc w:val="center"/>
              <w:rPr>
                <w:rFonts w:ascii="Open Sans" w:eastAsia="Times New Roman" w:hAnsi="Open Sans" w:cs="Open Sans"/>
                <w:sz w:val="14"/>
                <w:szCs w:val="14"/>
                <w:lang w:eastAsia="sk-SK"/>
              </w:rPr>
            </w:pPr>
            <w:r w:rsidRPr="00C44055">
              <w:rPr>
                <w:rFonts w:ascii="Open Sans" w:eastAsia="Times New Roman" w:hAnsi="Open Sans" w:cs="Open Sans"/>
                <w:sz w:val="14"/>
                <w:szCs w:val="14"/>
                <w:lang w:eastAsia="sk-SK"/>
              </w:rPr>
              <w:lastRenderedPageBreak/>
              <w:t>(1) iný oprávnený subjekt.</w:t>
            </w:r>
          </w:p>
        </w:tc>
      </w:tr>
      <w:tr w:rsidR="003F41DB" w:rsidRPr="003F41DB" w14:paraId="596FB796" w14:textId="77777777" w:rsidTr="00882441">
        <w:trPr>
          <w:trHeight w:val="720"/>
        </w:trPr>
        <w:tc>
          <w:tcPr>
            <w:tcW w:w="3565" w:type="dxa"/>
            <w:tcBorders>
              <w:top w:val="nil"/>
              <w:left w:val="single" w:sz="4" w:space="0" w:color="auto"/>
              <w:bottom w:val="single" w:sz="4" w:space="0" w:color="auto"/>
              <w:right w:val="single" w:sz="4" w:space="0" w:color="auto"/>
            </w:tcBorders>
            <w:shd w:val="clear" w:color="000000" w:fill="D9D9D9"/>
            <w:hideMark/>
          </w:tcPr>
          <w:p w14:paraId="13809F91"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b/>
                <w:bCs/>
                <w:color w:val="000000"/>
                <w:sz w:val="14"/>
                <w:szCs w:val="14"/>
                <w:lang w:eastAsia="sk-SK"/>
              </w:rPr>
              <w:t>Účtovné doklady</w:t>
            </w:r>
            <w:r w:rsidRPr="00882441">
              <w:rPr>
                <w:rFonts w:ascii="Open Sans" w:eastAsia="Times New Roman" w:hAnsi="Open Sans" w:cs="Open Sans"/>
                <w:color w:val="000000"/>
                <w:sz w:val="14"/>
                <w:szCs w:val="14"/>
                <w:lang w:eastAsia="sk-SK"/>
              </w:rPr>
              <w:t xml:space="preserve"> - môžeme spracúvať vaše osobné údaje v súvislosti s plnením zmluvy s vami s cieľom plnenia účtovných a daňových povinností v zmysle osobitných právnych predpisov.</w:t>
            </w:r>
          </w:p>
        </w:tc>
        <w:tc>
          <w:tcPr>
            <w:tcW w:w="1389" w:type="dxa"/>
            <w:tcBorders>
              <w:top w:val="nil"/>
              <w:left w:val="nil"/>
              <w:bottom w:val="single" w:sz="4" w:space="0" w:color="auto"/>
              <w:right w:val="single" w:sz="4" w:space="0" w:color="auto"/>
            </w:tcBorders>
            <w:shd w:val="clear" w:color="auto" w:fill="auto"/>
            <w:hideMark/>
          </w:tcPr>
          <w:p w14:paraId="48763E90" w14:textId="4C8F9780"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xml:space="preserve">klienti/zmluvní partneri prevádzkovateľa, daňovníci prevádzkovateľa </w:t>
            </w:r>
          </w:p>
        </w:tc>
        <w:tc>
          <w:tcPr>
            <w:tcW w:w="1661" w:type="dxa"/>
            <w:tcBorders>
              <w:top w:val="nil"/>
              <w:left w:val="nil"/>
              <w:bottom w:val="single" w:sz="4" w:space="0" w:color="auto"/>
              <w:right w:val="single" w:sz="4" w:space="0" w:color="auto"/>
            </w:tcBorders>
            <w:shd w:val="clear" w:color="auto" w:fill="auto"/>
            <w:hideMark/>
          </w:tcPr>
          <w:p w14:paraId="7B4AFFB0"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osobné údaje identifikačné, kontaktné, finančné/platobné, iné údaje-podobnosti týkajúce plnenia zmluvy, účtovných a daňových povinností.</w:t>
            </w:r>
          </w:p>
        </w:tc>
        <w:tc>
          <w:tcPr>
            <w:tcW w:w="1210" w:type="dxa"/>
            <w:tcBorders>
              <w:top w:val="nil"/>
              <w:left w:val="nil"/>
              <w:bottom w:val="single" w:sz="4" w:space="0" w:color="auto"/>
              <w:right w:val="single" w:sz="4" w:space="0" w:color="auto"/>
            </w:tcBorders>
            <w:shd w:val="clear" w:color="auto" w:fill="auto"/>
            <w:hideMark/>
          </w:tcPr>
          <w:p w14:paraId="073FF9ED"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xml:space="preserve"> 10 rokov.</w:t>
            </w:r>
          </w:p>
        </w:tc>
        <w:tc>
          <w:tcPr>
            <w:tcW w:w="1295" w:type="dxa"/>
            <w:tcBorders>
              <w:top w:val="nil"/>
              <w:left w:val="nil"/>
              <w:bottom w:val="single" w:sz="4" w:space="0" w:color="auto"/>
              <w:right w:val="single" w:sz="4" w:space="0" w:color="auto"/>
            </w:tcBorders>
            <w:shd w:val="clear" w:color="auto" w:fill="auto"/>
            <w:hideMark/>
          </w:tcPr>
          <w:p w14:paraId="3C63BDA8"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(1a) správca dane,</w:t>
            </w:r>
            <w:r w:rsidRPr="00882441">
              <w:rPr>
                <w:rFonts w:ascii="Open Sans" w:eastAsia="Times New Roman" w:hAnsi="Open Sans" w:cs="Open Sans"/>
                <w:color w:val="000000"/>
                <w:sz w:val="14"/>
                <w:szCs w:val="14"/>
                <w:lang w:eastAsia="sk-SK"/>
              </w:rPr>
              <w:br/>
              <w:t>(1b) audítory,</w:t>
            </w:r>
            <w:r w:rsidRPr="00882441">
              <w:rPr>
                <w:rFonts w:ascii="Open Sans" w:eastAsia="Times New Roman" w:hAnsi="Open Sans" w:cs="Open Sans"/>
                <w:color w:val="000000"/>
                <w:sz w:val="14"/>
                <w:szCs w:val="14"/>
                <w:lang w:eastAsia="sk-SK"/>
              </w:rPr>
              <w:br/>
              <w:t>(1c) iný oprávnený subjekt,</w:t>
            </w:r>
            <w:r w:rsidRPr="00882441">
              <w:rPr>
                <w:rFonts w:ascii="Open Sans" w:eastAsia="Times New Roman" w:hAnsi="Open Sans" w:cs="Open Sans"/>
                <w:color w:val="000000"/>
                <w:sz w:val="14"/>
                <w:szCs w:val="14"/>
                <w:lang w:eastAsia="sk-SK"/>
              </w:rPr>
              <w:br/>
              <w:t>(5) zmluvní partneri zabezpečujúci poistenie pohľadávok, faktoring.</w:t>
            </w:r>
          </w:p>
        </w:tc>
      </w:tr>
      <w:tr w:rsidR="003F41DB" w:rsidRPr="003F41DB" w14:paraId="2D1B1ED3" w14:textId="77777777" w:rsidTr="00882441">
        <w:trPr>
          <w:trHeight w:val="1140"/>
        </w:trPr>
        <w:tc>
          <w:tcPr>
            <w:tcW w:w="3565" w:type="dxa"/>
            <w:tcBorders>
              <w:top w:val="nil"/>
              <w:left w:val="single" w:sz="4" w:space="0" w:color="auto"/>
              <w:bottom w:val="single" w:sz="4" w:space="0" w:color="auto"/>
              <w:right w:val="single" w:sz="4" w:space="0" w:color="auto"/>
            </w:tcBorders>
            <w:shd w:val="clear" w:color="000000" w:fill="D9D9D9"/>
            <w:hideMark/>
          </w:tcPr>
          <w:p w14:paraId="2DE2E25D"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b/>
                <w:bCs/>
                <w:color w:val="000000"/>
                <w:sz w:val="14"/>
                <w:szCs w:val="14"/>
                <w:lang w:eastAsia="sk-SK"/>
              </w:rPr>
              <w:t>Oznamovanie protispoločenskej činnosti</w:t>
            </w:r>
            <w:r w:rsidRPr="00882441">
              <w:rPr>
                <w:rFonts w:ascii="Open Sans" w:eastAsia="Times New Roman" w:hAnsi="Open Sans" w:cs="Open Sans"/>
                <w:color w:val="000000"/>
                <w:sz w:val="14"/>
                <w:szCs w:val="14"/>
                <w:lang w:eastAsia="sk-SK"/>
              </w:rPr>
              <w:t xml:space="preserve"> – vaše osobné údaje môžeme spracúvať pokiaľ ste neanonymne podali oznámenie o možnej protispoločenskej činnosti, alebo pokiaľ ste predmetom, alebo účastníkom prešetrovania možnej protispoločenskej činnosti podľa osobitného právneho predpisu.</w:t>
            </w:r>
          </w:p>
        </w:tc>
        <w:tc>
          <w:tcPr>
            <w:tcW w:w="1389" w:type="dxa"/>
            <w:tcBorders>
              <w:top w:val="nil"/>
              <w:left w:val="nil"/>
              <w:bottom w:val="single" w:sz="4" w:space="0" w:color="auto"/>
              <w:right w:val="single" w:sz="4" w:space="0" w:color="auto"/>
            </w:tcBorders>
            <w:shd w:val="clear" w:color="auto" w:fill="auto"/>
            <w:hideMark/>
          </w:tcPr>
          <w:p w14:paraId="7412E0B3"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fyzické osoby, ktoré podali oznámenie o protispoločenskej činnosti alebo žiadosť o poskytnutie ochrany pri oznámení závažnej protispoločenskej činnosti (prípadne ich blízke osoby o ktoré žiadajú ochranu) a fyzické osoby ktoré sú na základe oznámenia prešetrované.</w:t>
            </w:r>
          </w:p>
        </w:tc>
        <w:tc>
          <w:tcPr>
            <w:tcW w:w="1661" w:type="dxa"/>
            <w:tcBorders>
              <w:top w:val="nil"/>
              <w:left w:val="nil"/>
              <w:bottom w:val="single" w:sz="4" w:space="0" w:color="auto"/>
              <w:right w:val="single" w:sz="4" w:space="0" w:color="auto"/>
            </w:tcBorders>
            <w:shd w:val="clear" w:color="auto" w:fill="auto"/>
            <w:hideMark/>
          </w:tcPr>
          <w:p w14:paraId="134327D8"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xml:space="preserve">• osobné údaje - uvedené v oznámení a údaje nevyhnutné na jeho preskúmanie (najmä bežné identifikačné osobné údaje o oznamovateľovi, osobách zapojených do porušenia, podrobnosti oznámenia (môžu obsahovať údaje rôznej citlivosti). </w:t>
            </w:r>
          </w:p>
        </w:tc>
        <w:tc>
          <w:tcPr>
            <w:tcW w:w="1210" w:type="dxa"/>
            <w:tcBorders>
              <w:top w:val="nil"/>
              <w:left w:val="nil"/>
              <w:bottom w:val="single" w:sz="4" w:space="0" w:color="auto"/>
              <w:right w:val="single" w:sz="4" w:space="0" w:color="auto"/>
            </w:tcBorders>
            <w:shd w:val="clear" w:color="auto" w:fill="auto"/>
            <w:hideMark/>
          </w:tcPr>
          <w:p w14:paraId="125C43D7"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3 roky (odo dňa doručenia oznámenia).</w:t>
            </w:r>
          </w:p>
        </w:tc>
        <w:tc>
          <w:tcPr>
            <w:tcW w:w="1295" w:type="dxa"/>
            <w:tcBorders>
              <w:top w:val="nil"/>
              <w:left w:val="nil"/>
              <w:bottom w:val="single" w:sz="4" w:space="0" w:color="auto"/>
              <w:right w:val="single" w:sz="4" w:space="0" w:color="auto"/>
            </w:tcBorders>
            <w:shd w:val="clear" w:color="auto" w:fill="auto"/>
            <w:hideMark/>
          </w:tcPr>
          <w:p w14:paraId="78A355AF"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(1) Úrad na ochranu oznamovateľov protispoločenskej činnosti, účastníci konania, iný príslušný správny orgán, policajný zbor SR, prokuratúra SR, súdy SR, iný oprávnený subjekt.</w:t>
            </w:r>
          </w:p>
        </w:tc>
      </w:tr>
      <w:tr w:rsidR="003F41DB" w:rsidRPr="003F41DB" w14:paraId="5569E0AB" w14:textId="77777777" w:rsidTr="00882441">
        <w:trPr>
          <w:trHeight w:val="1649"/>
        </w:trPr>
        <w:tc>
          <w:tcPr>
            <w:tcW w:w="3565" w:type="dxa"/>
            <w:tcBorders>
              <w:top w:val="nil"/>
              <w:left w:val="single" w:sz="4" w:space="0" w:color="auto"/>
              <w:bottom w:val="single" w:sz="4" w:space="0" w:color="auto"/>
              <w:right w:val="single" w:sz="4" w:space="0" w:color="auto"/>
            </w:tcBorders>
            <w:shd w:val="clear" w:color="000000" w:fill="D9D9D9"/>
            <w:hideMark/>
          </w:tcPr>
          <w:p w14:paraId="047A4F0F" w14:textId="2EE750C8"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b/>
                <w:bCs/>
                <w:color w:val="000000"/>
                <w:sz w:val="14"/>
                <w:szCs w:val="14"/>
                <w:lang w:eastAsia="sk-SK"/>
              </w:rPr>
              <w:t>Technické a organizačné opatrenia</w:t>
            </w:r>
            <w:r w:rsidRPr="00882441">
              <w:rPr>
                <w:rFonts w:ascii="Open Sans" w:eastAsia="Times New Roman" w:hAnsi="Open Sans" w:cs="Open Sans"/>
                <w:color w:val="000000"/>
                <w:sz w:val="14"/>
                <w:szCs w:val="14"/>
                <w:lang w:eastAsia="sk-SK"/>
              </w:rPr>
              <w:t xml:space="preserve"> – môžeme spracúvať záznamy s vašimi osobnými údajmi, v rámci výkonu technických a organizačných opatrení prijatých prevádzkovateľom pre zabezpečenie primeranej úrovne bezpečnosti, zachovanie súladu s požiadavkami nariadenia GDPR a prevencie, príp. eliminácii nepriaznivých následkov na dotknuté osoby a prevádzkovateľa. Môže sa jednať napr. o záznamy o vzdelávaní zamestnancov, zachovávaní mlčanlivosti osôb, ktoré prídu do styku s osobnými údajmi, záznamy o vami udelenom súhlase so spracúvaním osobných údajov, záznamy súvisiace s vybavovaním vašich žiadostí o uplatnenie práv, záznamy súvisiace s riešením bezpečnostných incidentov a porušení ochrany osobných údajov, záznamy z kontrolných činností, auditov, ktorých ste boli súčasťou, záznamy o pridelení/odobratí aktív, prístupových práv, záznamy súvisiace s používaním pridelených aktív a pod. Spracúvanie je v oprávnenom záujme prevádzkovateľa a zároveň povinnosťou vyplývajúcou z nariadenia GDPR. Záznamy sa môžu použiť na vyvodenie zodpovednosti voči vám a ako dôkaz na preukazovanie, uplatňovanie, alebo obhajovanie právnych nárokov prevádzkovateľa, alebo tretej strany (najmä v súvislosti s ohrozením/narušením bezpečnosti vrátane ochrany ľudského života a zdravia, majetku, finančnej, alebo majetkovej ujmy, prerušením činnosti, poškodením dobrého mena, únikom know</w:t>
            </w:r>
            <w:r w:rsidR="00A96D9F" w:rsidRPr="00882441">
              <w:rPr>
                <w:rFonts w:ascii="Open Sans" w:eastAsia="Times New Roman" w:hAnsi="Open Sans" w:cs="Open Sans"/>
                <w:color w:val="000000"/>
                <w:sz w:val="14"/>
                <w:szCs w:val="14"/>
                <w:lang w:eastAsia="sk-SK"/>
              </w:rPr>
              <w:t>-</w:t>
            </w:r>
            <w:r w:rsidRPr="00882441">
              <w:rPr>
                <w:rFonts w:ascii="Open Sans" w:eastAsia="Times New Roman" w:hAnsi="Open Sans" w:cs="Open Sans"/>
                <w:color w:val="000000"/>
                <w:sz w:val="14"/>
                <w:szCs w:val="14"/>
                <w:lang w:eastAsia="sk-SK"/>
              </w:rPr>
              <w:t xml:space="preserve">how a pod.). </w:t>
            </w:r>
          </w:p>
        </w:tc>
        <w:tc>
          <w:tcPr>
            <w:tcW w:w="1389" w:type="dxa"/>
            <w:tcBorders>
              <w:top w:val="nil"/>
              <w:left w:val="nil"/>
              <w:bottom w:val="single" w:sz="4" w:space="0" w:color="auto"/>
              <w:right w:val="single" w:sz="4" w:space="0" w:color="auto"/>
            </w:tcBorders>
            <w:shd w:val="clear" w:color="auto" w:fill="auto"/>
            <w:hideMark/>
          </w:tcPr>
          <w:p w14:paraId="6337B416"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zamestnanci, zodpovedná osoba, žiadatelia o uplatnenie práv, osoby, voči ktorým si prevádzkovateľ plní povinnosti vyplývajúce z nariadenia GDPR, osoby zapojené, alebo riešené v rámci bezpečnostného incidentu, sprostredkovatelia, iné externé subjekty (ako napr. ak by boli prizvané osoby k riešenej problematike -  konzultanti, audítori, právnici,) zamestnanci orgánov na základe osobitných právnych predpisov (napr. zamestnanci dozorného orgánu v rámci konzultačnej, kontrolnej činnosti) a pod.</w:t>
            </w:r>
          </w:p>
        </w:tc>
        <w:tc>
          <w:tcPr>
            <w:tcW w:w="1661" w:type="dxa"/>
            <w:tcBorders>
              <w:top w:val="nil"/>
              <w:left w:val="nil"/>
              <w:bottom w:val="single" w:sz="4" w:space="0" w:color="auto"/>
              <w:right w:val="single" w:sz="4" w:space="0" w:color="auto"/>
            </w:tcBorders>
            <w:shd w:val="clear" w:color="auto" w:fill="auto"/>
            <w:hideMark/>
          </w:tcPr>
          <w:p w14:paraId="6B048E53"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 xml:space="preserve">• osobné údaje (bežné -identifikačné, kontaktné, ktoré však môžu byť podľa charakteru riešenej veci doplnené o ďalšie nevyhnutné údaje rôznej povahy- napr. o prihlasovacie údaje, údaje týkajúce sa správania používateľa/páchateľa (napr. logy prihlásenia, odhlásenia, činnosti), údaje nevyhnutné na overenie totožnosti osoby, ktorá požiadala o uplatnenie práva, údaje z ktorých vyplýva porušovanie interných predpisov (napr. obchádzane bezpečnostných nastavení a i.) a pod. </w:t>
            </w:r>
          </w:p>
        </w:tc>
        <w:tc>
          <w:tcPr>
            <w:tcW w:w="1210" w:type="dxa"/>
            <w:tcBorders>
              <w:top w:val="nil"/>
              <w:left w:val="nil"/>
              <w:bottom w:val="single" w:sz="4" w:space="0" w:color="auto"/>
              <w:right w:val="single" w:sz="4" w:space="0" w:color="auto"/>
            </w:tcBorders>
            <w:shd w:val="clear" w:color="auto" w:fill="auto"/>
            <w:hideMark/>
          </w:tcPr>
          <w:p w14:paraId="28D4FA4B"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Podľa kapitoly "vedenie záznamov, archivácia" Politiky ochrany osobných údajov a Politiky bezpečnosti osobných údajov ( väčšina evidencií sa uchováva 3 roky a menej, evidencie o výmaze, alebo obsahujúce zmluvy 5 rokov, niektoré evidencie permanentne-napr. týkajúce sa riešenia bezpečnostných incidentov, posúdenia vplyvu, informovaní dotknutých osôb a pod.).</w:t>
            </w:r>
          </w:p>
        </w:tc>
        <w:tc>
          <w:tcPr>
            <w:tcW w:w="1295" w:type="dxa"/>
            <w:tcBorders>
              <w:top w:val="nil"/>
              <w:left w:val="nil"/>
              <w:bottom w:val="single" w:sz="4" w:space="0" w:color="auto"/>
              <w:right w:val="single" w:sz="4" w:space="0" w:color="auto"/>
            </w:tcBorders>
            <w:shd w:val="clear" w:color="auto" w:fill="auto"/>
            <w:hideMark/>
          </w:tcPr>
          <w:p w14:paraId="0D92D7B5" w14:textId="77777777" w:rsidR="003F41DB" w:rsidRPr="00882441" w:rsidRDefault="003F41DB" w:rsidP="003F41DB">
            <w:pPr>
              <w:spacing w:after="0" w:line="240" w:lineRule="auto"/>
              <w:rPr>
                <w:rFonts w:ascii="Open Sans" w:eastAsia="Times New Roman" w:hAnsi="Open Sans" w:cs="Open Sans"/>
                <w:color w:val="000000"/>
                <w:sz w:val="14"/>
                <w:szCs w:val="14"/>
                <w:lang w:eastAsia="sk-SK"/>
              </w:rPr>
            </w:pPr>
            <w:r w:rsidRPr="00882441">
              <w:rPr>
                <w:rFonts w:ascii="Open Sans" w:eastAsia="Times New Roman" w:hAnsi="Open Sans" w:cs="Open Sans"/>
                <w:color w:val="000000"/>
                <w:sz w:val="14"/>
                <w:szCs w:val="14"/>
                <w:lang w:eastAsia="sk-SK"/>
              </w:rPr>
              <w:t>(1a,5) zodpovedná osoba, Úrad na ochranu osobných údajov SR,</w:t>
            </w:r>
            <w:r w:rsidRPr="00882441">
              <w:rPr>
                <w:rFonts w:ascii="Open Sans" w:eastAsia="Times New Roman" w:hAnsi="Open Sans" w:cs="Open Sans"/>
                <w:color w:val="000000"/>
                <w:sz w:val="14"/>
                <w:szCs w:val="14"/>
                <w:lang w:eastAsia="sk-SK"/>
              </w:rPr>
              <w:br/>
              <w:t xml:space="preserve">(1b,5) Polícia, Prokuratúra SR, súdy SR, </w:t>
            </w:r>
            <w:r w:rsidRPr="00882441">
              <w:rPr>
                <w:rFonts w:ascii="Open Sans" w:eastAsia="Times New Roman" w:hAnsi="Open Sans" w:cs="Open Sans"/>
                <w:color w:val="000000"/>
                <w:sz w:val="14"/>
                <w:szCs w:val="14"/>
                <w:lang w:eastAsia="sk-SK"/>
              </w:rPr>
              <w:br/>
              <w:t>(1c) iný oprávnený subjekt.</w:t>
            </w:r>
          </w:p>
        </w:tc>
      </w:tr>
    </w:tbl>
    <w:p w14:paraId="59DCD683" w14:textId="77777777" w:rsidR="000229D1" w:rsidRDefault="000229D1" w:rsidP="00140A37">
      <w:pPr>
        <w:jc w:val="both"/>
        <w:rPr>
          <w:rFonts w:ascii="Open Sans" w:hAnsi="Open Sans" w:cs="Open Sans"/>
          <w:sz w:val="16"/>
          <w:szCs w:val="20"/>
        </w:rPr>
      </w:pPr>
    </w:p>
    <w:p w14:paraId="4E93CB3D" w14:textId="77777777" w:rsidR="002269A5" w:rsidRPr="00794B4C" w:rsidRDefault="002269A5" w:rsidP="002269A5">
      <w:pPr>
        <w:jc w:val="both"/>
        <w:rPr>
          <w:rFonts w:ascii="Open Sans" w:hAnsi="Open Sans" w:cs="Open Sans"/>
          <w:b/>
          <w:bCs/>
          <w:sz w:val="16"/>
          <w:szCs w:val="20"/>
        </w:rPr>
      </w:pPr>
      <w:r w:rsidRPr="00794B4C">
        <w:rPr>
          <w:rFonts w:ascii="Open Sans" w:hAnsi="Open Sans" w:cs="Open Sans"/>
          <w:b/>
          <w:bCs/>
          <w:sz w:val="16"/>
          <w:szCs w:val="20"/>
        </w:rPr>
        <w:lastRenderedPageBreak/>
        <w:t>Povinnosť poskytnutia osobných údajov</w:t>
      </w:r>
    </w:p>
    <w:p w14:paraId="16E8D4D4" w14:textId="77777777" w:rsidR="002269A5" w:rsidRDefault="002269A5" w:rsidP="002269A5">
      <w:pPr>
        <w:jc w:val="both"/>
        <w:rPr>
          <w:rFonts w:ascii="Open Sans" w:hAnsi="Open Sans" w:cs="Open Sans"/>
          <w:sz w:val="16"/>
          <w:szCs w:val="20"/>
        </w:rPr>
      </w:pPr>
      <w:r>
        <w:rPr>
          <w:rFonts w:ascii="Open Sans" w:hAnsi="Open Sans" w:cs="Open Sans"/>
          <w:sz w:val="16"/>
          <w:szCs w:val="20"/>
        </w:rPr>
        <w:t xml:space="preserve">Povinnosť poskytnúť osobné údaje sa pre každú vyššie uvedenú spracovateľskú operáciu líši. </w:t>
      </w:r>
    </w:p>
    <w:p w14:paraId="7D39918B" w14:textId="77777777" w:rsidR="002269A5" w:rsidRPr="00AE0564" w:rsidRDefault="002269A5" w:rsidP="002269A5">
      <w:pPr>
        <w:jc w:val="both"/>
        <w:rPr>
          <w:rFonts w:ascii="Open Sans" w:hAnsi="Open Sans" w:cs="Open Sans"/>
          <w:sz w:val="16"/>
          <w:szCs w:val="20"/>
        </w:rPr>
      </w:pPr>
      <w:r w:rsidRPr="00AE0564">
        <w:rPr>
          <w:rFonts w:ascii="Open Sans" w:hAnsi="Open Sans" w:cs="Open Sans"/>
          <w:sz w:val="16"/>
          <w:szCs w:val="20"/>
        </w:rPr>
        <w:t>V</w:t>
      </w:r>
      <w:r w:rsidRPr="00AE0564">
        <w:rPr>
          <w:rFonts w:ascii="Arial" w:hAnsi="Arial" w:cs="Arial"/>
          <w:sz w:val="16"/>
          <w:szCs w:val="20"/>
        </w:rPr>
        <w:t> </w:t>
      </w:r>
      <w:r w:rsidRPr="00AE0564">
        <w:rPr>
          <w:rFonts w:ascii="Open Sans" w:hAnsi="Open Sans" w:cs="Open Sans"/>
          <w:sz w:val="16"/>
          <w:szCs w:val="20"/>
        </w:rPr>
        <w:t>prípadoch, pokiaľ je spracúvanie založené na vašom dobrovoľnom súhlase, nemáte povinnosť poskytnúť osobné údaje, avšak ich neposkytnutím napr. nebudete môcť využiť našu službu, ktorá sa na súhlase zakladá alebo nebudete môcť čerpať výhody z</w:t>
      </w:r>
      <w:r w:rsidRPr="00AE0564">
        <w:rPr>
          <w:rFonts w:ascii="Arial" w:hAnsi="Arial" w:cs="Arial"/>
          <w:sz w:val="16"/>
          <w:szCs w:val="20"/>
        </w:rPr>
        <w:t> </w:t>
      </w:r>
      <w:r w:rsidRPr="00AE0564">
        <w:rPr>
          <w:rFonts w:ascii="Open Sans" w:hAnsi="Open Sans" w:cs="Open Sans"/>
          <w:sz w:val="16"/>
          <w:szCs w:val="20"/>
        </w:rPr>
        <w:t>nej plynúce. </w:t>
      </w:r>
    </w:p>
    <w:p w14:paraId="24917B1B" w14:textId="77777777" w:rsidR="002269A5" w:rsidRPr="00AE0564" w:rsidRDefault="002269A5" w:rsidP="002269A5">
      <w:pPr>
        <w:jc w:val="both"/>
        <w:rPr>
          <w:rFonts w:ascii="Open Sans" w:hAnsi="Open Sans" w:cs="Open Sans"/>
          <w:sz w:val="16"/>
          <w:szCs w:val="20"/>
        </w:rPr>
      </w:pPr>
      <w:r w:rsidRPr="00AE0564">
        <w:rPr>
          <w:rFonts w:ascii="Open Sans" w:hAnsi="Open Sans" w:cs="Open Sans"/>
          <w:sz w:val="16"/>
          <w:szCs w:val="20"/>
        </w:rPr>
        <w:t>V</w:t>
      </w:r>
      <w:r w:rsidRPr="00AE0564">
        <w:rPr>
          <w:rFonts w:ascii="Arial" w:hAnsi="Arial" w:cs="Arial"/>
          <w:sz w:val="16"/>
          <w:szCs w:val="20"/>
        </w:rPr>
        <w:t> </w:t>
      </w:r>
      <w:r w:rsidRPr="00AE0564">
        <w:rPr>
          <w:rFonts w:ascii="Open Sans" w:hAnsi="Open Sans" w:cs="Open Sans"/>
          <w:sz w:val="16"/>
          <w:szCs w:val="20"/>
        </w:rPr>
        <w:t>prípadoch, pokiaľ je spracúvanie zákonnou alebo zmluvnou požiadavkou, alebo úlohou ktorú sme povinní vykonať vo verejnom záujme, máte povinnosť poskytnúť nám osobné údaje. Neposkytnutím môžete porušiť zákon alebo znemožniť využitie našich služieb, nakoľko nebudeme schopní plniť svoje zákonné/zmluvné povinnosti. </w:t>
      </w:r>
    </w:p>
    <w:p w14:paraId="543002E9" w14:textId="35E3F65F" w:rsidR="002269A5" w:rsidRPr="00794B4C" w:rsidRDefault="002269A5" w:rsidP="002269A5">
      <w:pPr>
        <w:jc w:val="both"/>
        <w:rPr>
          <w:rFonts w:ascii="Open Sans" w:hAnsi="Open Sans" w:cs="Open Sans"/>
          <w:sz w:val="16"/>
          <w:szCs w:val="20"/>
        </w:rPr>
      </w:pPr>
      <w:r w:rsidRPr="00AE0564">
        <w:rPr>
          <w:rFonts w:ascii="Open Sans" w:hAnsi="Open Sans" w:cs="Open Sans"/>
          <w:sz w:val="16"/>
          <w:szCs w:val="20"/>
        </w:rPr>
        <w:t>Poskytnutie osobných údajov, ktoré spracúvame v rámci oprávneného záujmu je povinné, avšak máte právo namietať takéto spracúvanie. Vašu žiadosť vždy riadne posúdime, avšak je možné, že v</w:t>
      </w:r>
      <w:r w:rsidRPr="00AE0564">
        <w:rPr>
          <w:rFonts w:ascii="Arial" w:hAnsi="Arial" w:cs="Arial"/>
          <w:sz w:val="16"/>
          <w:szCs w:val="20"/>
        </w:rPr>
        <w:t> </w:t>
      </w:r>
      <w:r w:rsidRPr="00AE0564">
        <w:rPr>
          <w:rFonts w:ascii="Open Sans" w:hAnsi="Open Sans" w:cs="Open Sans"/>
          <w:sz w:val="16"/>
          <w:szCs w:val="20"/>
        </w:rPr>
        <w:t>určitých prípadoch nebudeme môcť vašej žiadosti vyhovieť a</w:t>
      </w:r>
      <w:r w:rsidRPr="00AE0564">
        <w:rPr>
          <w:rFonts w:ascii="Arial" w:hAnsi="Arial" w:cs="Arial"/>
          <w:sz w:val="16"/>
          <w:szCs w:val="20"/>
        </w:rPr>
        <w:t> </w:t>
      </w:r>
      <w:r w:rsidRPr="00AE0564">
        <w:rPr>
          <w:rFonts w:ascii="Open Sans" w:hAnsi="Open Sans" w:cs="Open Sans"/>
          <w:sz w:val="16"/>
          <w:szCs w:val="20"/>
        </w:rPr>
        <w:t>poskytnutie osobných údajov zostane povinné. Podobne v</w:t>
      </w:r>
      <w:r w:rsidRPr="00AE0564">
        <w:rPr>
          <w:rFonts w:ascii="Arial" w:hAnsi="Arial" w:cs="Arial"/>
          <w:sz w:val="16"/>
          <w:szCs w:val="20"/>
        </w:rPr>
        <w:t> </w:t>
      </w:r>
      <w:r w:rsidRPr="00AE0564">
        <w:rPr>
          <w:rFonts w:ascii="Open Sans" w:hAnsi="Open Sans" w:cs="Open Sans"/>
          <w:sz w:val="16"/>
          <w:szCs w:val="20"/>
        </w:rPr>
        <w:t>prípade, keď vykonávame profilovanie, máte právo nás požiadať aby ste neboli jeho súčasťou.  </w:t>
      </w:r>
    </w:p>
    <w:p w14:paraId="50EC744B" w14:textId="77777777" w:rsidR="002269A5" w:rsidRPr="00EC3E93" w:rsidRDefault="002269A5" w:rsidP="002269A5">
      <w:pPr>
        <w:jc w:val="both"/>
        <w:rPr>
          <w:rFonts w:ascii="Open Sans" w:hAnsi="Open Sans" w:cs="Open Sans"/>
          <w:sz w:val="16"/>
          <w:szCs w:val="20"/>
        </w:rPr>
      </w:pPr>
      <w:r w:rsidRPr="00794B4C">
        <w:rPr>
          <w:rFonts w:ascii="Open Sans" w:hAnsi="Open Sans" w:cs="Open Sans"/>
          <w:b/>
          <w:bCs/>
          <w:sz w:val="16"/>
          <w:szCs w:val="20"/>
        </w:rPr>
        <w:t>Prenos osobných údajov do tre</w:t>
      </w:r>
      <w:r w:rsidRPr="00EC3E93">
        <w:rPr>
          <w:rFonts w:ascii="Open Sans" w:hAnsi="Open Sans" w:cs="Open Sans"/>
          <w:b/>
          <w:bCs/>
          <w:sz w:val="16"/>
          <w:szCs w:val="20"/>
        </w:rPr>
        <w:t xml:space="preserve">tej krajiny/medzinárodnej organizácii </w:t>
      </w:r>
      <w:r w:rsidRPr="00EC3E93">
        <w:rPr>
          <w:rFonts w:ascii="Open Sans" w:hAnsi="Open Sans" w:cs="Open Sans"/>
          <w:sz w:val="16"/>
          <w:szCs w:val="20"/>
        </w:rPr>
        <w:t>sa nevykonáva.</w:t>
      </w:r>
    </w:p>
    <w:p w14:paraId="2E01271B" w14:textId="77777777" w:rsidR="002269A5" w:rsidRPr="00794B4C" w:rsidRDefault="002269A5" w:rsidP="002269A5">
      <w:pPr>
        <w:jc w:val="both"/>
        <w:rPr>
          <w:rFonts w:ascii="Open Sans" w:hAnsi="Open Sans" w:cs="Open Sans"/>
          <w:sz w:val="16"/>
          <w:szCs w:val="20"/>
        </w:rPr>
      </w:pPr>
      <w:r w:rsidRPr="00EC3E93">
        <w:rPr>
          <w:rFonts w:ascii="Open Sans" w:hAnsi="Open Sans" w:cs="Open Sans"/>
          <w:b/>
          <w:bCs/>
          <w:sz w:val="16"/>
          <w:szCs w:val="20"/>
        </w:rPr>
        <w:t xml:space="preserve">Profilovanie </w:t>
      </w:r>
      <w:r w:rsidRPr="00EC3E93">
        <w:rPr>
          <w:rFonts w:ascii="Open Sans" w:hAnsi="Open Sans" w:cs="Open Sans"/>
          <w:sz w:val="16"/>
          <w:szCs w:val="20"/>
        </w:rPr>
        <w:t>sa nevykonáva.</w:t>
      </w:r>
    </w:p>
    <w:p w14:paraId="00590BC1" w14:textId="77777777" w:rsidR="002269A5" w:rsidRPr="00C353FC" w:rsidRDefault="002269A5" w:rsidP="002269A5">
      <w:pPr>
        <w:jc w:val="both"/>
        <w:rPr>
          <w:rFonts w:ascii="Open Sans" w:hAnsi="Open Sans" w:cs="Open Sans"/>
          <w:b/>
          <w:bCs/>
          <w:sz w:val="16"/>
          <w:szCs w:val="20"/>
        </w:rPr>
      </w:pPr>
      <w:r w:rsidRPr="00C353FC">
        <w:rPr>
          <w:rFonts w:ascii="Open Sans" w:hAnsi="Open Sans" w:cs="Open Sans"/>
          <w:b/>
          <w:bCs/>
          <w:sz w:val="16"/>
          <w:szCs w:val="20"/>
        </w:rPr>
        <w:t>Doplňujúce informácie</w:t>
      </w:r>
    </w:p>
    <w:p w14:paraId="081E49FE" w14:textId="77777777" w:rsidR="00140A37" w:rsidRDefault="00140A37" w:rsidP="00140A37">
      <w:pPr>
        <w:jc w:val="both"/>
        <w:rPr>
          <w:rFonts w:ascii="Open Sans" w:hAnsi="Open Sans" w:cs="Open Sans"/>
          <w:sz w:val="16"/>
          <w:szCs w:val="20"/>
        </w:rPr>
      </w:pPr>
      <w:r w:rsidRPr="00140A37">
        <w:rPr>
          <w:rFonts w:ascii="Open Sans" w:hAnsi="Open Sans" w:cs="Open Sans"/>
          <w:sz w:val="16"/>
          <w:szCs w:val="20"/>
        </w:rPr>
        <w:t>Údaje z niektorých vyššie uvedených spracovateľských operácií sa v aplikovateľnom prípade a v nevyhnutnom rozsahu môžu použiť v rámci preukazovania, uplatňovania alebo obhajovania našich právnych nárokov, alebo právnych nárokov tretej strany (napríklad poskytnutie údajov orgánom činným v trestnom konaní, exekútorovi, advokátom, a pod.), v rámci súdnych, alebo mimosúdnych konaní, vymáhania pohľadávok a pod. Niektoré získané osobné údaje (napr. potvrdenia, záznamy, iné doklady potvrdzujúce danú skutočnosť a pod.) sa môžu uchovávať a používať ako „dôkaz“ pre účely auditov, kontrolnej činnosti zo strany tretích strán, v rámci overovania riadneho plnenia povinností prevádzkovateľa v zmysle legislatívnych požiadaviek, alebo iných požiadaviek (</w:t>
      </w:r>
      <w:r w:rsidR="000938FA">
        <w:rPr>
          <w:rFonts w:ascii="Open Sans" w:hAnsi="Open Sans" w:cs="Open Sans"/>
          <w:sz w:val="16"/>
          <w:szCs w:val="20"/>
        </w:rPr>
        <w:t>zmluvných, sektorových a pod.).</w:t>
      </w:r>
    </w:p>
    <w:p w14:paraId="0D09460E" w14:textId="77777777" w:rsidR="00140A37" w:rsidRPr="000938FA" w:rsidRDefault="00140A37" w:rsidP="00140A37">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Vaše práva</w:t>
      </w:r>
    </w:p>
    <w:p w14:paraId="1C5EFC87" w14:textId="5378A78C" w:rsidR="002269A5" w:rsidRDefault="002269A5" w:rsidP="002269A5">
      <w:pPr>
        <w:jc w:val="both"/>
        <w:rPr>
          <w:rFonts w:ascii="Open Sans" w:hAnsi="Open Sans" w:cs="Open Sans"/>
          <w:sz w:val="16"/>
          <w:szCs w:val="18"/>
        </w:rPr>
      </w:pPr>
      <w:r w:rsidRPr="00140A37">
        <w:rPr>
          <w:rFonts w:ascii="Open Sans" w:hAnsi="Open Sans" w:cs="Open Sans"/>
          <w:sz w:val="16"/>
          <w:szCs w:val="18"/>
        </w:rPr>
        <w:t xml:space="preserve">Ako dotknutá osoba, o ktorej spracúvame osobné údaje, máte v zmysle nariadenia GDPR a zákona o OOÚ práva v súvislosti so spracúvaním osobných údajov, a to právo požadovať od prevádzkovateľa prístup k osobným údajom, ktoré sú o vás spracúvané, právo na opravu (príp. doplnenie) osobných údajov, právo na vymazanie, alebo obmedzenie spracúvania osobných údajov, právo namietať voči spracúvaniu osobných údajov, právo na neúčinnosť automatizovaného individuálneho rozhodovania vrátane profilovania, právo na prenosnosť osobných údajov, právo odvolať súhlas so spracúvaním osobných </w:t>
      </w:r>
      <w:r w:rsidRPr="00AE0564">
        <w:rPr>
          <w:rFonts w:ascii="Open Sans" w:hAnsi="Open Sans" w:cs="Open Sans"/>
          <w:sz w:val="16"/>
          <w:szCs w:val="18"/>
        </w:rPr>
        <w:t>údajov. V prípade, ak sa rozhodnete využiť niektoré zo svojich práv, môžete na to využiť náš formulár žiadosti, ktorý je dostupný na vyžiadanie. V prípade</w:t>
      </w:r>
      <w:r w:rsidRPr="00140A37">
        <w:rPr>
          <w:rFonts w:ascii="Open Sans" w:hAnsi="Open Sans" w:cs="Open Sans"/>
          <w:sz w:val="16"/>
          <w:szCs w:val="18"/>
        </w:rPr>
        <w:t>, ak nie ste spokojný s našou odpoveďou, alebo sa domnievate, že sme porušili vaše práva, alebo spracúvame vaše osobné údaje nespravodlivo, nezákonne a pod. máte možnosť podať sťažnosť – návrh na začatie konania dozornému orgánu, ktorým je Úrad na ochranu osobný</w:t>
      </w:r>
      <w:r>
        <w:rPr>
          <w:rFonts w:ascii="Open Sans" w:hAnsi="Open Sans" w:cs="Open Sans"/>
          <w:sz w:val="16"/>
          <w:szCs w:val="18"/>
        </w:rPr>
        <w:t>ch údajov Slovenskej republiky.</w:t>
      </w:r>
    </w:p>
    <w:p w14:paraId="37D14414" w14:textId="030A907A" w:rsidR="001F7C08" w:rsidRPr="000938FA" w:rsidRDefault="001F7C08" w:rsidP="004F40B4">
      <w:pPr>
        <w:jc w:val="both"/>
        <w:rPr>
          <w:rFonts w:ascii="Open Sans" w:hAnsi="Open Sans" w:cs="Open Sans"/>
          <w:sz w:val="16"/>
          <w:szCs w:val="18"/>
        </w:rPr>
      </w:pPr>
    </w:p>
    <w:sectPr w:rsidR="001F7C08" w:rsidRPr="000938FA" w:rsidSect="003827B8">
      <w:headerReference w:type="default" r:id="rId11"/>
      <w:footerReference w:type="default" r:id="rId1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C0BF" w14:textId="77777777" w:rsidR="00232F54" w:rsidRDefault="00232F54" w:rsidP="001D2E08">
      <w:pPr>
        <w:spacing w:after="0" w:line="240" w:lineRule="auto"/>
      </w:pPr>
      <w:r>
        <w:separator/>
      </w:r>
    </w:p>
  </w:endnote>
  <w:endnote w:type="continuationSeparator" w:id="0">
    <w:p w14:paraId="25F51993" w14:textId="77777777" w:rsidR="00232F54" w:rsidRDefault="00232F54" w:rsidP="001D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tserrat">
    <w:panose1 w:val="00000500000000000000"/>
    <w:charset w:val="EE"/>
    <w:family w:val="auto"/>
    <w:pitch w:val="variable"/>
    <w:sig w:usb0="2000020F" w:usb1="00000003" w:usb2="00000000" w:usb3="00000000" w:csb0="00000197" w:csb1="00000000"/>
  </w:font>
  <w:font w:name="Open Sans">
    <w:altName w:val="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2" w:type="dxa"/>
      <w:tblInd w:w="-108" w:type="dxa"/>
      <w:tblCellMar>
        <w:left w:w="10" w:type="dxa"/>
        <w:right w:w="10" w:type="dxa"/>
      </w:tblCellMar>
      <w:tblLook w:val="0000" w:firstRow="0" w:lastRow="0" w:firstColumn="0" w:lastColumn="0" w:noHBand="0" w:noVBand="0"/>
    </w:tblPr>
    <w:tblGrid>
      <w:gridCol w:w="4208"/>
      <w:gridCol w:w="2403"/>
      <w:gridCol w:w="3251"/>
    </w:tblGrid>
    <w:tr w:rsidR="00124A24" w:rsidRPr="001715A3" w14:paraId="111FF960" w14:textId="77777777" w:rsidTr="00CB281F">
      <w:trPr>
        <w:trHeight w:val="182"/>
      </w:trPr>
      <w:tc>
        <w:tcPr>
          <w:tcW w:w="4208" w:type="dxa"/>
          <w:tcBorders>
            <w:top w:val="single" w:sz="4" w:space="0" w:color="000000"/>
          </w:tcBorders>
          <w:shd w:val="clear" w:color="auto" w:fill="auto"/>
          <w:tcMar>
            <w:top w:w="0" w:type="dxa"/>
            <w:left w:w="108" w:type="dxa"/>
            <w:bottom w:w="0" w:type="dxa"/>
            <w:right w:w="108" w:type="dxa"/>
          </w:tcMar>
        </w:tcPr>
        <w:p w14:paraId="7F9F71A7" w14:textId="77777777" w:rsidR="00124A24" w:rsidRPr="001715A3" w:rsidRDefault="00124A24" w:rsidP="00010B63">
          <w:pPr>
            <w:pStyle w:val="Pta"/>
            <w:tabs>
              <w:tab w:val="clear" w:pos="4536"/>
              <w:tab w:val="left" w:pos="4111"/>
              <w:tab w:val="left" w:pos="4820"/>
              <w:tab w:val="left" w:pos="6663"/>
            </w:tabs>
            <w:rPr>
              <w:rFonts w:ascii="Open Sans" w:hAnsi="Open Sans" w:cs="Open Sans"/>
              <w:sz w:val="18"/>
              <w:szCs w:val="18"/>
            </w:rPr>
          </w:pPr>
          <w:r w:rsidRPr="001715A3">
            <w:rPr>
              <w:rFonts w:ascii="Open Sans" w:hAnsi="Open Sans" w:cs="Open Sans"/>
              <w:sz w:val="18"/>
              <w:szCs w:val="18"/>
            </w:rPr>
            <w:t>[</w:t>
          </w:r>
          <w:r>
            <w:rPr>
              <w:rFonts w:ascii="Open Sans" w:hAnsi="Open Sans" w:cs="Open Sans"/>
              <w:sz w:val="18"/>
              <w:szCs w:val="18"/>
            </w:rPr>
            <w:t>Verejné</w:t>
          </w:r>
          <w:r w:rsidRPr="001715A3">
            <w:rPr>
              <w:rFonts w:ascii="Open Sans" w:hAnsi="Open Sans" w:cs="Open Sans"/>
              <w:sz w:val="18"/>
              <w:szCs w:val="18"/>
            </w:rPr>
            <w:t>]</w:t>
          </w:r>
        </w:p>
      </w:tc>
      <w:tc>
        <w:tcPr>
          <w:tcW w:w="2403" w:type="dxa"/>
          <w:tcBorders>
            <w:top w:val="single" w:sz="4" w:space="0" w:color="000000"/>
          </w:tcBorders>
          <w:shd w:val="clear" w:color="auto" w:fill="auto"/>
          <w:tcMar>
            <w:top w:w="0" w:type="dxa"/>
            <w:left w:w="108" w:type="dxa"/>
            <w:bottom w:w="0" w:type="dxa"/>
            <w:right w:w="108" w:type="dxa"/>
          </w:tcMar>
        </w:tcPr>
        <w:p w14:paraId="22D81DFD" w14:textId="2E72173A" w:rsidR="00124A24" w:rsidRPr="001715A3" w:rsidRDefault="00124A24" w:rsidP="00EE6BB7">
          <w:pPr>
            <w:pStyle w:val="Pta"/>
            <w:tabs>
              <w:tab w:val="clear" w:pos="4536"/>
              <w:tab w:val="left" w:pos="4111"/>
              <w:tab w:val="left" w:pos="4820"/>
              <w:tab w:val="left" w:pos="6663"/>
            </w:tabs>
            <w:ind w:firstLine="142"/>
            <w:rPr>
              <w:rFonts w:ascii="Open Sans" w:hAnsi="Open Sans" w:cs="Open Sans"/>
              <w:sz w:val="18"/>
              <w:szCs w:val="18"/>
            </w:rPr>
          </w:pPr>
        </w:p>
      </w:tc>
      <w:tc>
        <w:tcPr>
          <w:tcW w:w="3251" w:type="dxa"/>
          <w:tcBorders>
            <w:top w:val="single" w:sz="4" w:space="0" w:color="000000"/>
          </w:tcBorders>
          <w:shd w:val="clear" w:color="auto" w:fill="auto"/>
          <w:tcMar>
            <w:top w:w="0" w:type="dxa"/>
            <w:left w:w="108" w:type="dxa"/>
            <w:bottom w:w="0" w:type="dxa"/>
            <w:right w:w="108" w:type="dxa"/>
          </w:tcMar>
        </w:tcPr>
        <w:p w14:paraId="5803494D" w14:textId="77777777" w:rsidR="00124A24" w:rsidRPr="001715A3" w:rsidRDefault="00124A24" w:rsidP="001715A3">
          <w:pPr>
            <w:pStyle w:val="Pta"/>
            <w:tabs>
              <w:tab w:val="clear" w:pos="4536"/>
              <w:tab w:val="left" w:pos="4111"/>
              <w:tab w:val="left" w:pos="4820"/>
              <w:tab w:val="left" w:pos="6663"/>
            </w:tabs>
            <w:ind w:firstLine="142"/>
            <w:jc w:val="right"/>
            <w:rPr>
              <w:rFonts w:ascii="Open Sans" w:hAnsi="Open Sans" w:cs="Open Sans"/>
              <w:sz w:val="18"/>
              <w:szCs w:val="18"/>
            </w:rPr>
          </w:pPr>
          <w:r w:rsidRPr="001715A3">
            <w:rPr>
              <w:rFonts w:ascii="Open Sans" w:hAnsi="Open Sans" w:cs="Open Sans"/>
              <w:sz w:val="18"/>
              <w:szCs w:val="18"/>
            </w:rPr>
            <w:t xml:space="preserve">Strana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PAGE </w:instrText>
          </w:r>
          <w:r w:rsidRPr="001715A3">
            <w:rPr>
              <w:rFonts w:ascii="Open Sans" w:hAnsi="Open Sans" w:cs="Open Sans"/>
              <w:b/>
              <w:sz w:val="18"/>
              <w:szCs w:val="18"/>
            </w:rPr>
            <w:fldChar w:fldCharType="separate"/>
          </w:r>
          <w:r w:rsidR="002254B2">
            <w:rPr>
              <w:rFonts w:ascii="Open Sans" w:hAnsi="Open Sans" w:cs="Open Sans"/>
              <w:b/>
              <w:noProof/>
              <w:sz w:val="18"/>
              <w:szCs w:val="18"/>
            </w:rPr>
            <w:t>2</w:t>
          </w:r>
          <w:r w:rsidRPr="001715A3">
            <w:rPr>
              <w:rFonts w:ascii="Open Sans" w:hAnsi="Open Sans" w:cs="Open Sans"/>
              <w:sz w:val="18"/>
              <w:szCs w:val="18"/>
            </w:rPr>
            <w:fldChar w:fldCharType="end"/>
          </w:r>
          <w:r w:rsidRPr="001715A3">
            <w:rPr>
              <w:rFonts w:ascii="Open Sans" w:hAnsi="Open Sans" w:cs="Open Sans"/>
              <w:sz w:val="18"/>
              <w:szCs w:val="18"/>
            </w:rPr>
            <w:t xml:space="preserve"> z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NUMPAGES </w:instrText>
          </w:r>
          <w:r w:rsidRPr="001715A3">
            <w:rPr>
              <w:rFonts w:ascii="Open Sans" w:hAnsi="Open Sans" w:cs="Open Sans"/>
              <w:b/>
              <w:sz w:val="18"/>
              <w:szCs w:val="18"/>
            </w:rPr>
            <w:fldChar w:fldCharType="separate"/>
          </w:r>
          <w:r w:rsidR="002254B2">
            <w:rPr>
              <w:rFonts w:ascii="Open Sans" w:hAnsi="Open Sans" w:cs="Open Sans"/>
              <w:b/>
              <w:noProof/>
              <w:sz w:val="18"/>
              <w:szCs w:val="18"/>
            </w:rPr>
            <w:t>3</w:t>
          </w:r>
          <w:r w:rsidRPr="001715A3">
            <w:rPr>
              <w:rFonts w:ascii="Open Sans" w:hAnsi="Open Sans" w:cs="Open Sans"/>
              <w:sz w:val="18"/>
              <w:szCs w:val="18"/>
            </w:rPr>
            <w:fldChar w:fldCharType="end"/>
          </w:r>
        </w:p>
      </w:tc>
    </w:tr>
  </w:tbl>
  <w:p w14:paraId="12AE88A8" w14:textId="77777777" w:rsidR="00124A24" w:rsidRPr="00C718C2" w:rsidRDefault="00124A24" w:rsidP="00107ADF">
    <w:pPr>
      <w:pStyle w:val="Pta"/>
      <w:tabs>
        <w:tab w:val="clear" w:pos="4536"/>
        <w:tab w:val="left" w:pos="4111"/>
        <w:tab w:val="left" w:pos="4820"/>
        <w:tab w:val="left" w:pos="6663"/>
      </w:tabs>
      <w:rPr>
        <w:rFonts w:ascii="Arial Nova" w:hAnsi="Arial Nova"/>
        <w:color w:val="FF0000"/>
        <w:sz w:val="18"/>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F5E80" w14:textId="77777777" w:rsidR="00232F54" w:rsidRDefault="00232F54" w:rsidP="001D2E08">
      <w:pPr>
        <w:spacing w:after="0" w:line="240" w:lineRule="auto"/>
      </w:pPr>
      <w:r>
        <w:separator/>
      </w:r>
    </w:p>
  </w:footnote>
  <w:footnote w:type="continuationSeparator" w:id="0">
    <w:p w14:paraId="7F7189F7" w14:textId="77777777" w:rsidR="00232F54" w:rsidRDefault="00232F54" w:rsidP="001D2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00" w:type="dxa"/>
      <w:tblCellMar>
        <w:left w:w="10" w:type="dxa"/>
        <w:right w:w="10" w:type="dxa"/>
      </w:tblCellMar>
      <w:tblLook w:val="0000" w:firstRow="0" w:lastRow="0" w:firstColumn="0" w:lastColumn="0" w:noHBand="0" w:noVBand="0"/>
    </w:tblPr>
    <w:tblGrid>
      <w:gridCol w:w="6609"/>
      <w:gridCol w:w="2491"/>
    </w:tblGrid>
    <w:tr w:rsidR="00124A24" w:rsidRPr="004B0DE3" w14:paraId="2E75F167" w14:textId="77777777" w:rsidTr="00CB281F">
      <w:trPr>
        <w:trHeight w:val="666"/>
      </w:trPr>
      <w:tc>
        <w:tcPr>
          <w:tcW w:w="6609" w:type="dxa"/>
          <w:tcBorders>
            <w:bottom w:val="single" w:sz="4" w:space="0" w:color="000000"/>
          </w:tcBorders>
          <w:shd w:val="clear" w:color="auto" w:fill="auto"/>
          <w:tcMar>
            <w:top w:w="0" w:type="dxa"/>
            <w:left w:w="108" w:type="dxa"/>
            <w:bottom w:w="0" w:type="dxa"/>
            <w:right w:w="108" w:type="dxa"/>
          </w:tcMar>
        </w:tcPr>
        <w:p w14:paraId="7447DD5D" w14:textId="5A8741F2" w:rsidR="00124A24" w:rsidRPr="004B0DE3" w:rsidRDefault="00124A24" w:rsidP="001715A3">
          <w:pPr>
            <w:pStyle w:val="Hlavika"/>
            <w:rPr>
              <w:rFonts w:ascii="Open Sans" w:hAnsi="Open Sans" w:cs="Open Sans"/>
              <w:sz w:val="18"/>
            </w:rPr>
          </w:pPr>
        </w:p>
      </w:tc>
      <w:tc>
        <w:tcPr>
          <w:tcW w:w="2491" w:type="dxa"/>
          <w:tcBorders>
            <w:bottom w:val="single" w:sz="4" w:space="0" w:color="000000"/>
          </w:tcBorders>
          <w:shd w:val="clear" w:color="auto" w:fill="auto"/>
          <w:tcMar>
            <w:top w:w="0" w:type="dxa"/>
            <w:left w:w="108" w:type="dxa"/>
            <w:bottom w:w="0" w:type="dxa"/>
            <w:right w:w="108" w:type="dxa"/>
          </w:tcMar>
        </w:tcPr>
        <w:p w14:paraId="040427C2" w14:textId="77777777" w:rsidR="00124A24" w:rsidRPr="00010B63" w:rsidRDefault="000249D3" w:rsidP="003F41DB">
          <w:pPr>
            <w:pStyle w:val="Hlavika"/>
            <w:jc w:val="right"/>
            <w:rPr>
              <w:rFonts w:ascii="Open Sans" w:hAnsi="Open Sans" w:cs="Open Sans"/>
              <w:sz w:val="18"/>
            </w:rPr>
          </w:pPr>
          <w:r>
            <w:rPr>
              <w:rFonts w:ascii="Open Sans" w:hAnsi="Open Sans" w:cs="Open Sans"/>
              <w:sz w:val="18"/>
            </w:rPr>
            <w:t>Prehľad</w:t>
          </w:r>
          <w:r w:rsidR="00E67768">
            <w:rPr>
              <w:rFonts w:ascii="Open Sans" w:hAnsi="Open Sans" w:cs="Open Sans"/>
              <w:sz w:val="18"/>
            </w:rPr>
            <w:t xml:space="preserve"> o spracúvaní osobných údajov </w:t>
          </w:r>
          <w:r w:rsidR="003F41DB">
            <w:rPr>
              <w:rFonts w:ascii="Open Sans" w:hAnsi="Open Sans" w:cs="Open Sans"/>
              <w:sz w:val="18"/>
            </w:rPr>
            <w:t>klientov</w:t>
          </w:r>
        </w:p>
      </w:tc>
    </w:tr>
  </w:tbl>
  <w:p w14:paraId="7DBAD188" w14:textId="77777777" w:rsidR="00124A24" w:rsidRPr="00CF59CA" w:rsidRDefault="00124A24" w:rsidP="0088772D">
    <w:pPr>
      <w:pStyle w:val="Hlavika"/>
      <w:rPr>
        <w:rFonts w:ascii="Arial Nova" w:hAnsi="Arial Nova" w:cs="Arial"/>
        <w:b/>
        <w:color w:val="FFFFFF"/>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4C9"/>
    <w:multiLevelType w:val="hybridMultilevel"/>
    <w:tmpl w:val="B310223E"/>
    <w:lvl w:ilvl="0" w:tplc="041B000F">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3834CB"/>
    <w:multiLevelType w:val="hybridMultilevel"/>
    <w:tmpl w:val="2850DFA8"/>
    <w:lvl w:ilvl="0" w:tplc="78DC14EC">
      <w:start w:val="1"/>
      <w:numFmt w:val="upp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 w15:restartNumberingAfterBreak="0">
    <w:nsid w:val="069E7B5D"/>
    <w:multiLevelType w:val="hybridMultilevel"/>
    <w:tmpl w:val="766A589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8C030F7"/>
    <w:multiLevelType w:val="hybridMultilevel"/>
    <w:tmpl w:val="89C26536"/>
    <w:lvl w:ilvl="0" w:tplc="BC5E0588">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5A314C5"/>
    <w:multiLevelType w:val="hybridMultilevel"/>
    <w:tmpl w:val="00262C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BE952E8"/>
    <w:multiLevelType w:val="hybridMultilevel"/>
    <w:tmpl w:val="2B8C08A0"/>
    <w:lvl w:ilvl="0" w:tplc="9056DC3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E750BEE"/>
    <w:multiLevelType w:val="multilevel"/>
    <w:tmpl w:val="9F26FBCC"/>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58D1D00"/>
    <w:multiLevelType w:val="multilevel"/>
    <w:tmpl w:val="9BD492A4"/>
    <w:lvl w:ilvl="0">
      <w:start w:val="1"/>
      <w:numFmt w:val="decimal"/>
      <w:lvlText w:val="%1."/>
      <w:lvlJc w:val="left"/>
      <w:pPr>
        <w:ind w:left="720" w:hanging="360"/>
      </w:p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70E5C9C"/>
    <w:multiLevelType w:val="hybridMultilevel"/>
    <w:tmpl w:val="A61ACCD8"/>
    <w:lvl w:ilvl="0" w:tplc="FA72A7A2">
      <w:start w:val="1"/>
      <w:numFmt w:val="upp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13315E8"/>
    <w:multiLevelType w:val="multilevel"/>
    <w:tmpl w:val="25160CE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2D2267E"/>
    <w:multiLevelType w:val="hybridMultilevel"/>
    <w:tmpl w:val="1CA8BC56"/>
    <w:lvl w:ilvl="0" w:tplc="C0F62566">
      <w:start w:val="1"/>
      <w:numFmt w:val="upperLetter"/>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F292967"/>
    <w:multiLevelType w:val="hybridMultilevel"/>
    <w:tmpl w:val="F1F8460E"/>
    <w:lvl w:ilvl="0" w:tplc="0D3C15A0">
      <w:start w:val="1"/>
      <w:numFmt w:val="bullet"/>
      <w:lvlText w:val="o"/>
      <w:lvlJc w:val="left"/>
      <w:pPr>
        <w:ind w:left="720" w:hanging="3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FD6F42"/>
    <w:multiLevelType w:val="hybridMultilevel"/>
    <w:tmpl w:val="76CABAFE"/>
    <w:lvl w:ilvl="0" w:tplc="4AFC0C86">
      <w:start w:val="1"/>
      <w:numFmt w:val="upperLetter"/>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4391E5E"/>
    <w:multiLevelType w:val="hybridMultilevel"/>
    <w:tmpl w:val="5C3CC0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5552B9A"/>
    <w:multiLevelType w:val="hybridMultilevel"/>
    <w:tmpl w:val="E60CDE20"/>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A5E6B8B"/>
    <w:multiLevelType w:val="hybridMultilevel"/>
    <w:tmpl w:val="EE78398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C34612B"/>
    <w:multiLevelType w:val="hybridMultilevel"/>
    <w:tmpl w:val="AAB2EE3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4F35B63"/>
    <w:multiLevelType w:val="hybridMultilevel"/>
    <w:tmpl w:val="BD6ECC3C"/>
    <w:lvl w:ilvl="0" w:tplc="77649BC8">
      <w:start w:val="1"/>
      <w:numFmt w:val="upperLetter"/>
      <w:lvlText w:val="(%1)"/>
      <w:lvlJc w:val="left"/>
      <w:pPr>
        <w:ind w:left="3426" w:hanging="360"/>
      </w:pPr>
      <w:rPr>
        <w:rFonts w:hint="default"/>
      </w:rPr>
    </w:lvl>
    <w:lvl w:ilvl="1" w:tplc="041B0019" w:tentative="1">
      <w:start w:val="1"/>
      <w:numFmt w:val="lowerLetter"/>
      <w:lvlText w:val="%2."/>
      <w:lvlJc w:val="left"/>
      <w:pPr>
        <w:ind w:left="4146" w:hanging="360"/>
      </w:pPr>
    </w:lvl>
    <w:lvl w:ilvl="2" w:tplc="041B001B" w:tentative="1">
      <w:start w:val="1"/>
      <w:numFmt w:val="lowerRoman"/>
      <w:lvlText w:val="%3."/>
      <w:lvlJc w:val="right"/>
      <w:pPr>
        <w:ind w:left="4866" w:hanging="180"/>
      </w:pPr>
    </w:lvl>
    <w:lvl w:ilvl="3" w:tplc="041B000F" w:tentative="1">
      <w:start w:val="1"/>
      <w:numFmt w:val="decimal"/>
      <w:lvlText w:val="%4."/>
      <w:lvlJc w:val="left"/>
      <w:pPr>
        <w:ind w:left="5586" w:hanging="360"/>
      </w:pPr>
    </w:lvl>
    <w:lvl w:ilvl="4" w:tplc="041B0019" w:tentative="1">
      <w:start w:val="1"/>
      <w:numFmt w:val="lowerLetter"/>
      <w:lvlText w:val="%5."/>
      <w:lvlJc w:val="left"/>
      <w:pPr>
        <w:ind w:left="6306" w:hanging="360"/>
      </w:pPr>
    </w:lvl>
    <w:lvl w:ilvl="5" w:tplc="041B001B" w:tentative="1">
      <w:start w:val="1"/>
      <w:numFmt w:val="lowerRoman"/>
      <w:lvlText w:val="%6."/>
      <w:lvlJc w:val="right"/>
      <w:pPr>
        <w:ind w:left="7026" w:hanging="180"/>
      </w:pPr>
    </w:lvl>
    <w:lvl w:ilvl="6" w:tplc="041B000F" w:tentative="1">
      <w:start w:val="1"/>
      <w:numFmt w:val="decimal"/>
      <w:lvlText w:val="%7."/>
      <w:lvlJc w:val="left"/>
      <w:pPr>
        <w:ind w:left="7746" w:hanging="360"/>
      </w:pPr>
    </w:lvl>
    <w:lvl w:ilvl="7" w:tplc="041B0019" w:tentative="1">
      <w:start w:val="1"/>
      <w:numFmt w:val="lowerLetter"/>
      <w:lvlText w:val="%8."/>
      <w:lvlJc w:val="left"/>
      <w:pPr>
        <w:ind w:left="8466" w:hanging="360"/>
      </w:pPr>
    </w:lvl>
    <w:lvl w:ilvl="8" w:tplc="041B001B" w:tentative="1">
      <w:start w:val="1"/>
      <w:numFmt w:val="lowerRoman"/>
      <w:lvlText w:val="%9."/>
      <w:lvlJc w:val="right"/>
      <w:pPr>
        <w:ind w:left="9186" w:hanging="180"/>
      </w:pPr>
    </w:lvl>
  </w:abstractNum>
  <w:abstractNum w:abstractNumId="19" w15:restartNumberingAfterBreak="0">
    <w:nsid w:val="76BE1C6F"/>
    <w:multiLevelType w:val="hybridMultilevel"/>
    <w:tmpl w:val="872C3324"/>
    <w:lvl w:ilvl="0" w:tplc="6A743BEC">
      <w:start w:val="1"/>
      <w:numFmt w:val="upp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94512C0"/>
    <w:multiLevelType w:val="hybridMultilevel"/>
    <w:tmpl w:val="0AC691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486822424">
    <w:abstractNumId w:val="0"/>
  </w:num>
  <w:num w:numId="2" w16cid:durableId="725570680">
    <w:abstractNumId w:val="15"/>
  </w:num>
  <w:num w:numId="3" w16cid:durableId="4719056">
    <w:abstractNumId w:val="3"/>
  </w:num>
  <w:num w:numId="4" w16cid:durableId="1802845328">
    <w:abstractNumId w:val="11"/>
  </w:num>
  <w:num w:numId="5" w16cid:durableId="955792862">
    <w:abstractNumId w:val="16"/>
  </w:num>
  <w:num w:numId="6" w16cid:durableId="434639675">
    <w:abstractNumId w:val="17"/>
  </w:num>
  <w:num w:numId="7" w16cid:durableId="1830171427">
    <w:abstractNumId w:val="18"/>
  </w:num>
  <w:num w:numId="8" w16cid:durableId="662590063">
    <w:abstractNumId w:val="1"/>
  </w:num>
  <w:num w:numId="9" w16cid:durableId="1436442500">
    <w:abstractNumId w:val="12"/>
  </w:num>
  <w:num w:numId="10" w16cid:durableId="531918082">
    <w:abstractNumId w:val="19"/>
  </w:num>
  <w:num w:numId="11" w16cid:durableId="396441407">
    <w:abstractNumId w:val="5"/>
  </w:num>
  <w:num w:numId="12" w16cid:durableId="911427764">
    <w:abstractNumId w:val="2"/>
  </w:num>
  <w:num w:numId="13" w16cid:durableId="1248274304">
    <w:abstractNumId w:val="7"/>
  </w:num>
  <w:num w:numId="14" w16cid:durableId="920483522">
    <w:abstractNumId w:val="9"/>
  </w:num>
  <w:num w:numId="15" w16cid:durableId="1067076228">
    <w:abstractNumId w:val="6"/>
  </w:num>
  <w:num w:numId="16" w16cid:durableId="1358383767">
    <w:abstractNumId w:val="10"/>
  </w:num>
  <w:num w:numId="17" w16cid:durableId="1143815415">
    <w:abstractNumId w:val="13"/>
  </w:num>
  <w:num w:numId="18" w16cid:durableId="1318656096">
    <w:abstractNumId w:val="4"/>
  </w:num>
  <w:num w:numId="19" w16cid:durableId="1559052359">
    <w:abstractNumId w:val="20"/>
  </w:num>
  <w:num w:numId="20" w16cid:durableId="386150036">
    <w:abstractNumId w:val="8"/>
  </w:num>
  <w:num w:numId="21" w16cid:durableId="17605656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E08"/>
    <w:rsid w:val="00010B63"/>
    <w:rsid w:val="00014484"/>
    <w:rsid w:val="0001572A"/>
    <w:rsid w:val="00020F86"/>
    <w:rsid w:val="000229D1"/>
    <w:rsid w:val="000249D3"/>
    <w:rsid w:val="00042797"/>
    <w:rsid w:val="00053D68"/>
    <w:rsid w:val="00055BE8"/>
    <w:rsid w:val="000601CC"/>
    <w:rsid w:val="00062C8C"/>
    <w:rsid w:val="00073231"/>
    <w:rsid w:val="00074CF6"/>
    <w:rsid w:val="00084FDE"/>
    <w:rsid w:val="00086520"/>
    <w:rsid w:val="00090465"/>
    <w:rsid w:val="000938FA"/>
    <w:rsid w:val="00093AA2"/>
    <w:rsid w:val="00096EC1"/>
    <w:rsid w:val="000A226C"/>
    <w:rsid w:val="000B43A6"/>
    <w:rsid w:val="000E10FB"/>
    <w:rsid w:val="000F3C55"/>
    <w:rsid w:val="001036A0"/>
    <w:rsid w:val="001043B3"/>
    <w:rsid w:val="00107ADF"/>
    <w:rsid w:val="001118E2"/>
    <w:rsid w:val="00111F1F"/>
    <w:rsid w:val="00112841"/>
    <w:rsid w:val="00112E3B"/>
    <w:rsid w:val="00114974"/>
    <w:rsid w:val="00117B37"/>
    <w:rsid w:val="0012365B"/>
    <w:rsid w:val="00124A24"/>
    <w:rsid w:val="00125EDE"/>
    <w:rsid w:val="001361C7"/>
    <w:rsid w:val="00140764"/>
    <w:rsid w:val="00140A37"/>
    <w:rsid w:val="00146C5F"/>
    <w:rsid w:val="0015084E"/>
    <w:rsid w:val="001529C1"/>
    <w:rsid w:val="001576DA"/>
    <w:rsid w:val="001577D9"/>
    <w:rsid w:val="00163160"/>
    <w:rsid w:val="00163484"/>
    <w:rsid w:val="0017134C"/>
    <w:rsid w:val="001715A3"/>
    <w:rsid w:val="00171D5C"/>
    <w:rsid w:val="0017432D"/>
    <w:rsid w:val="00180122"/>
    <w:rsid w:val="001824BF"/>
    <w:rsid w:val="001836C5"/>
    <w:rsid w:val="00184FFD"/>
    <w:rsid w:val="0018528B"/>
    <w:rsid w:val="00186932"/>
    <w:rsid w:val="00196F73"/>
    <w:rsid w:val="00197240"/>
    <w:rsid w:val="0019780E"/>
    <w:rsid w:val="001A1D8D"/>
    <w:rsid w:val="001A7E0E"/>
    <w:rsid w:val="001B12F7"/>
    <w:rsid w:val="001B26B0"/>
    <w:rsid w:val="001B6E59"/>
    <w:rsid w:val="001C0FE2"/>
    <w:rsid w:val="001C3A72"/>
    <w:rsid w:val="001D2E08"/>
    <w:rsid w:val="001D642E"/>
    <w:rsid w:val="001E3760"/>
    <w:rsid w:val="001E6B4E"/>
    <w:rsid w:val="001F1956"/>
    <w:rsid w:val="001F1A92"/>
    <w:rsid w:val="001F7C08"/>
    <w:rsid w:val="001F7E37"/>
    <w:rsid w:val="001F7F64"/>
    <w:rsid w:val="00201AB4"/>
    <w:rsid w:val="00217355"/>
    <w:rsid w:val="002254B2"/>
    <w:rsid w:val="00225501"/>
    <w:rsid w:val="002269A5"/>
    <w:rsid w:val="00232F54"/>
    <w:rsid w:val="00233A2B"/>
    <w:rsid w:val="002538A3"/>
    <w:rsid w:val="00267A38"/>
    <w:rsid w:val="00271881"/>
    <w:rsid w:val="00272C59"/>
    <w:rsid w:val="00277C47"/>
    <w:rsid w:val="00283414"/>
    <w:rsid w:val="00286EB2"/>
    <w:rsid w:val="002A7786"/>
    <w:rsid w:val="003019B1"/>
    <w:rsid w:val="0030580C"/>
    <w:rsid w:val="00306BA9"/>
    <w:rsid w:val="00313E02"/>
    <w:rsid w:val="003170D2"/>
    <w:rsid w:val="003268B4"/>
    <w:rsid w:val="00330D0B"/>
    <w:rsid w:val="00335DF1"/>
    <w:rsid w:val="00337119"/>
    <w:rsid w:val="00345811"/>
    <w:rsid w:val="00350440"/>
    <w:rsid w:val="00351E1B"/>
    <w:rsid w:val="00352A9A"/>
    <w:rsid w:val="00353055"/>
    <w:rsid w:val="0036451E"/>
    <w:rsid w:val="00364D5A"/>
    <w:rsid w:val="00370591"/>
    <w:rsid w:val="00372DDF"/>
    <w:rsid w:val="00372E97"/>
    <w:rsid w:val="00374216"/>
    <w:rsid w:val="00375B86"/>
    <w:rsid w:val="003827B8"/>
    <w:rsid w:val="00390A80"/>
    <w:rsid w:val="003975B2"/>
    <w:rsid w:val="003A71D1"/>
    <w:rsid w:val="003B215D"/>
    <w:rsid w:val="003B4497"/>
    <w:rsid w:val="003B6C44"/>
    <w:rsid w:val="003C73B7"/>
    <w:rsid w:val="003D1FEC"/>
    <w:rsid w:val="003D4341"/>
    <w:rsid w:val="003D549F"/>
    <w:rsid w:val="003E0CF4"/>
    <w:rsid w:val="003E24C9"/>
    <w:rsid w:val="003F04DD"/>
    <w:rsid w:val="003F41DB"/>
    <w:rsid w:val="003F6F02"/>
    <w:rsid w:val="00412AF3"/>
    <w:rsid w:val="00417294"/>
    <w:rsid w:val="0042006D"/>
    <w:rsid w:val="00421E4D"/>
    <w:rsid w:val="004244F9"/>
    <w:rsid w:val="00426FF4"/>
    <w:rsid w:val="00435238"/>
    <w:rsid w:val="0043571B"/>
    <w:rsid w:val="00436C35"/>
    <w:rsid w:val="004423E9"/>
    <w:rsid w:val="00446283"/>
    <w:rsid w:val="004469E5"/>
    <w:rsid w:val="00450512"/>
    <w:rsid w:val="00454C83"/>
    <w:rsid w:val="00456F52"/>
    <w:rsid w:val="00462208"/>
    <w:rsid w:val="00462E00"/>
    <w:rsid w:val="004656E7"/>
    <w:rsid w:val="004728B0"/>
    <w:rsid w:val="00472A6B"/>
    <w:rsid w:val="00473A43"/>
    <w:rsid w:val="004761BE"/>
    <w:rsid w:val="00487213"/>
    <w:rsid w:val="004A30CC"/>
    <w:rsid w:val="004A42F6"/>
    <w:rsid w:val="004A466D"/>
    <w:rsid w:val="004A5823"/>
    <w:rsid w:val="004B064B"/>
    <w:rsid w:val="004B0DE3"/>
    <w:rsid w:val="004B1A81"/>
    <w:rsid w:val="004B2FEA"/>
    <w:rsid w:val="004B6E1B"/>
    <w:rsid w:val="004B7E59"/>
    <w:rsid w:val="004C0371"/>
    <w:rsid w:val="004C55BE"/>
    <w:rsid w:val="004C712F"/>
    <w:rsid w:val="004D0B9B"/>
    <w:rsid w:val="004D2368"/>
    <w:rsid w:val="004D4B7D"/>
    <w:rsid w:val="004D4C9A"/>
    <w:rsid w:val="004D666F"/>
    <w:rsid w:val="004E3357"/>
    <w:rsid w:val="004F0254"/>
    <w:rsid w:val="004F02C2"/>
    <w:rsid w:val="004F209E"/>
    <w:rsid w:val="004F2E1D"/>
    <w:rsid w:val="004F40B4"/>
    <w:rsid w:val="00500A46"/>
    <w:rsid w:val="00506802"/>
    <w:rsid w:val="005072A6"/>
    <w:rsid w:val="00510718"/>
    <w:rsid w:val="00510C32"/>
    <w:rsid w:val="005163D0"/>
    <w:rsid w:val="00521F68"/>
    <w:rsid w:val="005305D8"/>
    <w:rsid w:val="00534899"/>
    <w:rsid w:val="00535144"/>
    <w:rsid w:val="0053610F"/>
    <w:rsid w:val="0055202A"/>
    <w:rsid w:val="0055376F"/>
    <w:rsid w:val="005540C2"/>
    <w:rsid w:val="00563CAE"/>
    <w:rsid w:val="005643C9"/>
    <w:rsid w:val="005667E3"/>
    <w:rsid w:val="005671AC"/>
    <w:rsid w:val="00567D56"/>
    <w:rsid w:val="00574A0D"/>
    <w:rsid w:val="005750E8"/>
    <w:rsid w:val="0058029D"/>
    <w:rsid w:val="00581365"/>
    <w:rsid w:val="00582E3F"/>
    <w:rsid w:val="00584DD9"/>
    <w:rsid w:val="005863DA"/>
    <w:rsid w:val="00586FF2"/>
    <w:rsid w:val="00587A33"/>
    <w:rsid w:val="00590D59"/>
    <w:rsid w:val="00591056"/>
    <w:rsid w:val="00595F80"/>
    <w:rsid w:val="005A458D"/>
    <w:rsid w:val="005C0FFB"/>
    <w:rsid w:val="005C4D45"/>
    <w:rsid w:val="005C73F1"/>
    <w:rsid w:val="005C77D7"/>
    <w:rsid w:val="005D551F"/>
    <w:rsid w:val="005D7DBA"/>
    <w:rsid w:val="005E0581"/>
    <w:rsid w:val="005E2668"/>
    <w:rsid w:val="005E3105"/>
    <w:rsid w:val="005E3C59"/>
    <w:rsid w:val="005F1A8C"/>
    <w:rsid w:val="00613C5B"/>
    <w:rsid w:val="00616877"/>
    <w:rsid w:val="00624AD6"/>
    <w:rsid w:val="00627157"/>
    <w:rsid w:val="00632168"/>
    <w:rsid w:val="00636E06"/>
    <w:rsid w:val="00637C24"/>
    <w:rsid w:val="00641495"/>
    <w:rsid w:val="006461B6"/>
    <w:rsid w:val="00655D15"/>
    <w:rsid w:val="00656E00"/>
    <w:rsid w:val="00657983"/>
    <w:rsid w:val="00657CD6"/>
    <w:rsid w:val="006611CD"/>
    <w:rsid w:val="00661847"/>
    <w:rsid w:val="00665E4B"/>
    <w:rsid w:val="006671A2"/>
    <w:rsid w:val="006702C0"/>
    <w:rsid w:val="006727CC"/>
    <w:rsid w:val="00673B04"/>
    <w:rsid w:val="00677955"/>
    <w:rsid w:val="006966C8"/>
    <w:rsid w:val="00696755"/>
    <w:rsid w:val="006A4752"/>
    <w:rsid w:val="006A689F"/>
    <w:rsid w:val="006B4A01"/>
    <w:rsid w:val="006B5FDA"/>
    <w:rsid w:val="006C0225"/>
    <w:rsid w:val="006C02A4"/>
    <w:rsid w:val="006D798F"/>
    <w:rsid w:val="006E1DDE"/>
    <w:rsid w:val="006E329E"/>
    <w:rsid w:val="006E5659"/>
    <w:rsid w:val="006F0D1D"/>
    <w:rsid w:val="006F2F1D"/>
    <w:rsid w:val="006F32BC"/>
    <w:rsid w:val="00702E67"/>
    <w:rsid w:val="00706586"/>
    <w:rsid w:val="00710F86"/>
    <w:rsid w:val="0072350E"/>
    <w:rsid w:val="00724C55"/>
    <w:rsid w:val="00733A79"/>
    <w:rsid w:val="00746772"/>
    <w:rsid w:val="007474A9"/>
    <w:rsid w:val="0075294D"/>
    <w:rsid w:val="007551F0"/>
    <w:rsid w:val="00764826"/>
    <w:rsid w:val="00764F96"/>
    <w:rsid w:val="00765F05"/>
    <w:rsid w:val="00766EE3"/>
    <w:rsid w:val="00780E90"/>
    <w:rsid w:val="00784949"/>
    <w:rsid w:val="00790367"/>
    <w:rsid w:val="007910E4"/>
    <w:rsid w:val="00793CDA"/>
    <w:rsid w:val="00795F55"/>
    <w:rsid w:val="00797669"/>
    <w:rsid w:val="007A448C"/>
    <w:rsid w:val="007B572F"/>
    <w:rsid w:val="007B6550"/>
    <w:rsid w:val="007C478C"/>
    <w:rsid w:val="007C6B0A"/>
    <w:rsid w:val="007C7AE4"/>
    <w:rsid w:val="007D0007"/>
    <w:rsid w:val="007D0E48"/>
    <w:rsid w:val="007D2A5B"/>
    <w:rsid w:val="007D2F89"/>
    <w:rsid w:val="007D520D"/>
    <w:rsid w:val="007E25C7"/>
    <w:rsid w:val="007E67E9"/>
    <w:rsid w:val="007E77B7"/>
    <w:rsid w:val="007F109D"/>
    <w:rsid w:val="007F461A"/>
    <w:rsid w:val="007F5A9C"/>
    <w:rsid w:val="007F653B"/>
    <w:rsid w:val="007F686F"/>
    <w:rsid w:val="008028C3"/>
    <w:rsid w:val="00804247"/>
    <w:rsid w:val="00806416"/>
    <w:rsid w:val="008113EB"/>
    <w:rsid w:val="00811622"/>
    <w:rsid w:val="008118A1"/>
    <w:rsid w:val="00812226"/>
    <w:rsid w:val="008162CF"/>
    <w:rsid w:val="00816650"/>
    <w:rsid w:val="0081747E"/>
    <w:rsid w:val="00821B15"/>
    <w:rsid w:val="0082395E"/>
    <w:rsid w:val="00823DB7"/>
    <w:rsid w:val="008250B9"/>
    <w:rsid w:val="00825326"/>
    <w:rsid w:val="00827132"/>
    <w:rsid w:val="00836FD3"/>
    <w:rsid w:val="00843B8C"/>
    <w:rsid w:val="0085031C"/>
    <w:rsid w:val="00850B3D"/>
    <w:rsid w:val="00851F27"/>
    <w:rsid w:val="008520F3"/>
    <w:rsid w:val="008556ED"/>
    <w:rsid w:val="00860C47"/>
    <w:rsid w:val="00863A4E"/>
    <w:rsid w:val="0086541F"/>
    <w:rsid w:val="008658E6"/>
    <w:rsid w:val="008664F0"/>
    <w:rsid w:val="00880824"/>
    <w:rsid w:val="00881F94"/>
    <w:rsid w:val="00882441"/>
    <w:rsid w:val="00882CBF"/>
    <w:rsid w:val="0088772D"/>
    <w:rsid w:val="00892C4D"/>
    <w:rsid w:val="008946D9"/>
    <w:rsid w:val="00896D68"/>
    <w:rsid w:val="008A0954"/>
    <w:rsid w:val="008A2EE8"/>
    <w:rsid w:val="008B3260"/>
    <w:rsid w:val="008B7555"/>
    <w:rsid w:val="008C4070"/>
    <w:rsid w:val="008C546F"/>
    <w:rsid w:val="008C6954"/>
    <w:rsid w:val="008C69E3"/>
    <w:rsid w:val="008D0D96"/>
    <w:rsid w:val="008D3312"/>
    <w:rsid w:val="008D4E1B"/>
    <w:rsid w:val="008D7520"/>
    <w:rsid w:val="008E1FC5"/>
    <w:rsid w:val="008E27BC"/>
    <w:rsid w:val="008E6AA1"/>
    <w:rsid w:val="008F567B"/>
    <w:rsid w:val="00900A07"/>
    <w:rsid w:val="00903A52"/>
    <w:rsid w:val="00905982"/>
    <w:rsid w:val="009067BB"/>
    <w:rsid w:val="00912FB2"/>
    <w:rsid w:val="00917EDB"/>
    <w:rsid w:val="009436B6"/>
    <w:rsid w:val="00945458"/>
    <w:rsid w:val="00950626"/>
    <w:rsid w:val="0095213A"/>
    <w:rsid w:val="009529CB"/>
    <w:rsid w:val="009660A4"/>
    <w:rsid w:val="00972382"/>
    <w:rsid w:val="00982D4E"/>
    <w:rsid w:val="009A3D7A"/>
    <w:rsid w:val="009A5E62"/>
    <w:rsid w:val="009A74A4"/>
    <w:rsid w:val="009B39FA"/>
    <w:rsid w:val="009C2CED"/>
    <w:rsid w:val="009D28CC"/>
    <w:rsid w:val="009D54D9"/>
    <w:rsid w:val="009E092F"/>
    <w:rsid w:val="009E2927"/>
    <w:rsid w:val="009E466A"/>
    <w:rsid w:val="009E72C6"/>
    <w:rsid w:val="009F20E2"/>
    <w:rsid w:val="009F7B30"/>
    <w:rsid w:val="009F7C79"/>
    <w:rsid w:val="00A020E5"/>
    <w:rsid w:val="00A06058"/>
    <w:rsid w:val="00A06122"/>
    <w:rsid w:val="00A16ED3"/>
    <w:rsid w:val="00A237F1"/>
    <w:rsid w:val="00A27F60"/>
    <w:rsid w:val="00A33516"/>
    <w:rsid w:val="00A45F31"/>
    <w:rsid w:val="00A61919"/>
    <w:rsid w:val="00A64510"/>
    <w:rsid w:val="00A67704"/>
    <w:rsid w:val="00A83273"/>
    <w:rsid w:val="00A956EE"/>
    <w:rsid w:val="00A96A1C"/>
    <w:rsid w:val="00A96D9F"/>
    <w:rsid w:val="00AA1F69"/>
    <w:rsid w:val="00AA2741"/>
    <w:rsid w:val="00AA522C"/>
    <w:rsid w:val="00AB204D"/>
    <w:rsid w:val="00AB2158"/>
    <w:rsid w:val="00AB2D78"/>
    <w:rsid w:val="00AB46C2"/>
    <w:rsid w:val="00AC1552"/>
    <w:rsid w:val="00AC261F"/>
    <w:rsid w:val="00AE2C94"/>
    <w:rsid w:val="00AE5C0B"/>
    <w:rsid w:val="00AF1B56"/>
    <w:rsid w:val="00AF32F3"/>
    <w:rsid w:val="00AF352D"/>
    <w:rsid w:val="00AF6EBA"/>
    <w:rsid w:val="00B004B4"/>
    <w:rsid w:val="00B01969"/>
    <w:rsid w:val="00B10E03"/>
    <w:rsid w:val="00B10E09"/>
    <w:rsid w:val="00B11A5B"/>
    <w:rsid w:val="00B1385D"/>
    <w:rsid w:val="00B13E4B"/>
    <w:rsid w:val="00B20E63"/>
    <w:rsid w:val="00B22FB0"/>
    <w:rsid w:val="00B25BCE"/>
    <w:rsid w:val="00B31AA3"/>
    <w:rsid w:val="00B32101"/>
    <w:rsid w:val="00B36106"/>
    <w:rsid w:val="00B50177"/>
    <w:rsid w:val="00B57817"/>
    <w:rsid w:val="00B63DD4"/>
    <w:rsid w:val="00B64D18"/>
    <w:rsid w:val="00B77277"/>
    <w:rsid w:val="00B82D90"/>
    <w:rsid w:val="00B8396F"/>
    <w:rsid w:val="00B954C2"/>
    <w:rsid w:val="00B964A2"/>
    <w:rsid w:val="00BA6DB2"/>
    <w:rsid w:val="00BB20CA"/>
    <w:rsid w:val="00BB27F4"/>
    <w:rsid w:val="00BB3280"/>
    <w:rsid w:val="00BB513F"/>
    <w:rsid w:val="00BB773E"/>
    <w:rsid w:val="00BC64C8"/>
    <w:rsid w:val="00BC6A8A"/>
    <w:rsid w:val="00BE1438"/>
    <w:rsid w:val="00BF0976"/>
    <w:rsid w:val="00BF728F"/>
    <w:rsid w:val="00C04AE1"/>
    <w:rsid w:val="00C07659"/>
    <w:rsid w:val="00C13009"/>
    <w:rsid w:val="00C13DF2"/>
    <w:rsid w:val="00C1572E"/>
    <w:rsid w:val="00C20263"/>
    <w:rsid w:val="00C22EC3"/>
    <w:rsid w:val="00C24D1D"/>
    <w:rsid w:val="00C306F7"/>
    <w:rsid w:val="00C4373A"/>
    <w:rsid w:val="00C44055"/>
    <w:rsid w:val="00C44CF7"/>
    <w:rsid w:val="00C5297A"/>
    <w:rsid w:val="00C54ABA"/>
    <w:rsid w:val="00C57F27"/>
    <w:rsid w:val="00C6324F"/>
    <w:rsid w:val="00C638B3"/>
    <w:rsid w:val="00C718C2"/>
    <w:rsid w:val="00C74EFC"/>
    <w:rsid w:val="00C77F1C"/>
    <w:rsid w:val="00C80465"/>
    <w:rsid w:val="00C85A9A"/>
    <w:rsid w:val="00C93861"/>
    <w:rsid w:val="00C956D6"/>
    <w:rsid w:val="00CA37D7"/>
    <w:rsid w:val="00CA5342"/>
    <w:rsid w:val="00CA6AE7"/>
    <w:rsid w:val="00CB1EA7"/>
    <w:rsid w:val="00CB281F"/>
    <w:rsid w:val="00CB3115"/>
    <w:rsid w:val="00CB45E2"/>
    <w:rsid w:val="00CB5B38"/>
    <w:rsid w:val="00CC0897"/>
    <w:rsid w:val="00CC3508"/>
    <w:rsid w:val="00CC3925"/>
    <w:rsid w:val="00CD16DA"/>
    <w:rsid w:val="00CD231B"/>
    <w:rsid w:val="00CD3780"/>
    <w:rsid w:val="00CD69DB"/>
    <w:rsid w:val="00CD718C"/>
    <w:rsid w:val="00CE09F6"/>
    <w:rsid w:val="00CE1D42"/>
    <w:rsid w:val="00CE6945"/>
    <w:rsid w:val="00CF03E3"/>
    <w:rsid w:val="00CF55FC"/>
    <w:rsid w:val="00CF59CA"/>
    <w:rsid w:val="00D06546"/>
    <w:rsid w:val="00D07F01"/>
    <w:rsid w:val="00D165DF"/>
    <w:rsid w:val="00D20841"/>
    <w:rsid w:val="00D31DB1"/>
    <w:rsid w:val="00D350ED"/>
    <w:rsid w:val="00D36D37"/>
    <w:rsid w:val="00D403FD"/>
    <w:rsid w:val="00D44F5A"/>
    <w:rsid w:val="00D46110"/>
    <w:rsid w:val="00D527D0"/>
    <w:rsid w:val="00D53EF8"/>
    <w:rsid w:val="00D75B64"/>
    <w:rsid w:val="00D76DD3"/>
    <w:rsid w:val="00D77114"/>
    <w:rsid w:val="00D82942"/>
    <w:rsid w:val="00D84ED1"/>
    <w:rsid w:val="00D92FF1"/>
    <w:rsid w:val="00D93D29"/>
    <w:rsid w:val="00D95779"/>
    <w:rsid w:val="00DA0ED2"/>
    <w:rsid w:val="00DA2312"/>
    <w:rsid w:val="00DC186D"/>
    <w:rsid w:val="00DD732B"/>
    <w:rsid w:val="00DE00BD"/>
    <w:rsid w:val="00DF14CF"/>
    <w:rsid w:val="00DF66F3"/>
    <w:rsid w:val="00E01EA0"/>
    <w:rsid w:val="00E05770"/>
    <w:rsid w:val="00E12F6B"/>
    <w:rsid w:val="00E15D91"/>
    <w:rsid w:val="00E313DD"/>
    <w:rsid w:val="00E3307E"/>
    <w:rsid w:val="00E3665B"/>
    <w:rsid w:val="00E44773"/>
    <w:rsid w:val="00E464CE"/>
    <w:rsid w:val="00E57646"/>
    <w:rsid w:val="00E63B20"/>
    <w:rsid w:val="00E64DB5"/>
    <w:rsid w:val="00E66C2D"/>
    <w:rsid w:val="00E66DA9"/>
    <w:rsid w:val="00E67768"/>
    <w:rsid w:val="00E72969"/>
    <w:rsid w:val="00E81CA4"/>
    <w:rsid w:val="00E83D01"/>
    <w:rsid w:val="00E85CDA"/>
    <w:rsid w:val="00E86AE2"/>
    <w:rsid w:val="00E8755E"/>
    <w:rsid w:val="00EA5512"/>
    <w:rsid w:val="00EB1095"/>
    <w:rsid w:val="00EB1B5E"/>
    <w:rsid w:val="00EB3DE8"/>
    <w:rsid w:val="00EB3F5E"/>
    <w:rsid w:val="00EC2429"/>
    <w:rsid w:val="00EC3E93"/>
    <w:rsid w:val="00EC594A"/>
    <w:rsid w:val="00ED14D5"/>
    <w:rsid w:val="00ED5FD6"/>
    <w:rsid w:val="00EE028C"/>
    <w:rsid w:val="00EE23EC"/>
    <w:rsid w:val="00EE4C3B"/>
    <w:rsid w:val="00EE6A80"/>
    <w:rsid w:val="00EE6BB7"/>
    <w:rsid w:val="00EF150F"/>
    <w:rsid w:val="00F032E2"/>
    <w:rsid w:val="00F265F5"/>
    <w:rsid w:val="00F26839"/>
    <w:rsid w:val="00F320D5"/>
    <w:rsid w:val="00F35207"/>
    <w:rsid w:val="00F42836"/>
    <w:rsid w:val="00F447D1"/>
    <w:rsid w:val="00F47D9B"/>
    <w:rsid w:val="00F60BC9"/>
    <w:rsid w:val="00F74B54"/>
    <w:rsid w:val="00F8613B"/>
    <w:rsid w:val="00F8744F"/>
    <w:rsid w:val="00F94ADD"/>
    <w:rsid w:val="00FA5CE7"/>
    <w:rsid w:val="00FB60F4"/>
    <w:rsid w:val="00FC445D"/>
    <w:rsid w:val="00FC62F5"/>
    <w:rsid w:val="00FC7E81"/>
    <w:rsid w:val="00FD2E3C"/>
    <w:rsid w:val="00FD5B11"/>
    <w:rsid w:val="00FE12AE"/>
    <w:rsid w:val="00FE207E"/>
    <w:rsid w:val="00FE79A3"/>
    <w:rsid w:val="00FF1491"/>
    <w:rsid w:val="00FF4E6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6FFE4"/>
  <w15:chartTrackingRefBased/>
  <w15:docId w15:val="{4CBB1491-CB4D-4948-95C3-668E904B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sz w:val="22"/>
      <w:szCs w:val="22"/>
      <w:lang w:eastAsia="en-US"/>
    </w:rPr>
  </w:style>
  <w:style w:type="paragraph" w:styleId="Nadpis1">
    <w:name w:val="heading 1"/>
    <w:aliases w:val="Überschrift 1_R,Prophead level 1,Prophead 1,Section heading,Forward,h1,l1,H1,1 ghost,g"/>
    <w:basedOn w:val="Normlny"/>
    <w:next w:val="Normlny"/>
    <w:link w:val="Nadpis1Char"/>
    <w:uiPriority w:val="9"/>
    <w:qFormat/>
    <w:rsid w:val="00F42836"/>
    <w:pPr>
      <w:keepNext/>
      <w:keepLines/>
      <w:suppressAutoHyphens/>
      <w:autoSpaceDN w:val="0"/>
      <w:spacing w:before="480" w:after="0" w:line="276" w:lineRule="auto"/>
      <w:textAlignment w:val="baseline"/>
      <w:outlineLvl w:val="0"/>
    </w:pPr>
    <w:rPr>
      <w:rFonts w:ascii="Calibri Light" w:eastAsia="Times New Roman" w:hAnsi="Calibri Light"/>
      <w:b/>
      <w:bCs/>
      <w:color w:val="2E74B5"/>
      <w:sz w:val="28"/>
      <w:szCs w:val="2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D2E0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D2E08"/>
  </w:style>
  <w:style w:type="paragraph" w:styleId="Pta">
    <w:name w:val="footer"/>
    <w:basedOn w:val="Normlny"/>
    <w:link w:val="PtaChar"/>
    <w:uiPriority w:val="99"/>
    <w:unhideWhenUsed/>
    <w:rsid w:val="001D2E08"/>
    <w:pPr>
      <w:tabs>
        <w:tab w:val="center" w:pos="4536"/>
        <w:tab w:val="right" w:pos="9072"/>
      </w:tabs>
      <w:spacing w:after="0" w:line="240" w:lineRule="auto"/>
    </w:pPr>
  </w:style>
  <w:style w:type="character" w:customStyle="1" w:styleId="PtaChar">
    <w:name w:val="Päta Char"/>
    <w:basedOn w:val="Predvolenpsmoodseku"/>
    <w:link w:val="Pta"/>
    <w:uiPriority w:val="99"/>
    <w:rsid w:val="001D2E08"/>
  </w:style>
  <w:style w:type="character" w:styleId="Hypertextovprepojenie">
    <w:name w:val="Hyperlink"/>
    <w:uiPriority w:val="99"/>
    <w:unhideWhenUsed/>
    <w:rsid w:val="007C6B0A"/>
    <w:rPr>
      <w:color w:val="0563C1"/>
      <w:u w:val="single"/>
    </w:rPr>
  </w:style>
  <w:style w:type="character" w:customStyle="1" w:styleId="Nevyrieenzmienka1">
    <w:name w:val="Nevyriešená zmienka1"/>
    <w:uiPriority w:val="99"/>
    <w:semiHidden/>
    <w:unhideWhenUsed/>
    <w:rsid w:val="007C6B0A"/>
    <w:rPr>
      <w:color w:val="808080"/>
      <w:shd w:val="clear" w:color="auto" w:fill="E6E6E6"/>
    </w:rPr>
  </w:style>
  <w:style w:type="paragraph" w:styleId="Textbubliny">
    <w:name w:val="Balloon Text"/>
    <w:basedOn w:val="Normlny"/>
    <w:link w:val="TextbublinyChar"/>
    <w:uiPriority w:val="99"/>
    <w:semiHidden/>
    <w:unhideWhenUsed/>
    <w:rsid w:val="009529CB"/>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529CB"/>
    <w:rPr>
      <w:rFonts w:ascii="Segoe UI" w:hAnsi="Segoe UI" w:cs="Segoe UI"/>
      <w:sz w:val="18"/>
      <w:szCs w:val="18"/>
    </w:rPr>
  </w:style>
  <w:style w:type="table" w:styleId="Mriekatabuky">
    <w:name w:val="Table Grid"/>
    <w:basedOn w:val="Normlnatabuka"/>
    <w:uiPriority w:val="59"/>
    <w:rsid w:val="001C0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link w:val="OdsekzoznamuChar"/>
    <w:uiPriority w:val="34"/>
    <w:qFormat/>
    <w:rsid w:val="00CF55FC"/>
    <w:pPr>
      <w:widowControl w:val="0"/>
      <w:spacing w:after="0" w:line="240" w:lineRule="auto"/>
      <w:ind w:firstLineChars="200" w:firstLine="420"/>
      <w:jc w:val="both"/>
    </w:pPr>
    <w:rPr>
      <w:rFonts w:eastAsia="Times New Roman"/>
      <w:kern w:val="2"/>
      <w:sz w:val="21"/>
      <w:lang w:eastAsia="zh-CN"/>
    </w:rPr>
  </w:style>
  <w:style w:type="character" w:customStyle="1" w:styleId="OdsekzoznamuChar">
    <w:name w:val="Odsek zoznamu Char"/>
    <w:link w:val="Odsekzoznamu"/>
    <w:uiPriority w:val="34"/>
    <w:rsid w:val="00CF55FC"/>
    <w:rPr>
      <w:rFonts w:eastAsia="Times New Roman"/>
      <w:kern w:val="2"/>
      <w:sz w:val="21"/>
      <w:szCs w:val="22"/>
      <w:lang w:eastAsia="zh-CN"/>
    </w:rPr>
  </w:style>
  <w:style w:type="character" w:customStyle="1" w:styleId="Nadpis1Char">
    <w:name w:val="Nadpis 1 Char"/>
    <w:aliases w:val="Überschrift 1_R Char,Prophead level 1 Char,Prophead 1 Char,Section heading Char,Forward Char,h1 Char,l1 Char,H1 Char,1 ghost Char,g Char"/>
    <w:link w:val="Nadpis1"/>
    <w:rsid w:val="00F42836"/>
    <w:rPr>
      <w:rFonts w:ascii="Calibri Light" w:eastAsia="Times New Roman" w:hAnsi="Calibri Light"/>
      <w:b/>
      <w:bCs/>
      <w:color w:val="2E74B5"/>
      <w:sz w:val="28"/>
      <w:szCs w:val="28"/>
      <w:lang w:eastAsia="en-US"/>
    </w:rPr>
  </w:style>
  <w:style w:type="paragraph" w:customStyle="1" w:styleId="Default">
    <w:name w:val="Default"/>
    <w:rsid w:val="00AB204D"/>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8958">
      <w:bodyDiv w:val="1"/>
      <w:marLeft w:val="0"/>
      <w:marRight w:val="0"/>
      <w:marTop w:val="0"/>
      <w:marBottom w:val="0"/>
      <w:divBdr>
        <w:top w:val="none" w:sz="0" w:space="0" w:color="auto"/>
        <w:left w:val="none" w:sz="0" w:space="0" w:color="auto"/>
        <w:bottom w:val="none" w:sz="0" w:space="0" w:color="auto"/>
        <w:right w:val="none" w:sz="0" w:space="0" w:color="auto"/>
      </w:divBdr>
    </w:div>
    <w:div w:id="120390840">
      <w:bodyDiv w:val="1"/>
      <w:marLeft w:val="0"/>
      <w:marRight w:val="0"/>
      <w:marTop w:val="0"/>
      <w:marBottom w:val="0"/>
      <w:divBdr>
        <w:top w:val="none" w:sz="0" w:space="0" w:color="auto"/>
        <w:left w:val="none" w:sz="0" w:space="0" w:color="auto"/>
        <w:bottom w:val="none" w:sz="0" w:space="0" w:color="auto"/>
        <w:right w:val="none" w:sz="0" w:space="0" w:color="auto"/>
      </w:divBdr>
    </w:div>
    <w:div w:id="123237687">
      <w:bodyDiv w:val="1"/>
      <w:marLeft w:val="0"/>
      <w:marRight w:val="0"/>
      <w:marTop w:val="0"/>
      <w:marBottom w:val="0"/>
      <w:divBdr>
        <w:top w:val="none" w:sz="0" w:space="0" w:color="auto"/>
        <w:left w:val="none" w:sz="0" w:space="0" w:color="auto"/>
        <w:bottom w:val="none" w:sz="0" w:space="0" w:color="auto"/>
        <w:right w:val="none" w:sz="0" w:space="0" w:color="auto"/>
      </w:divBdr>
    </w:div>
    <w:div w:id="165175095">
      <w:bodyDiv w:val="1"/>
      <w:marLeft w:val="0"/>
      <w:marRight w:val="0"/>
      <w:marTop w:val="0"/>
      <w:marBottom w:val="0"/>
      <w:divBdr>
        <w:top w:val="none" w:sz="0" w:space="0" w:color="auto"/>
        <w:left w:val="none" w:sz="0" w:space="0" w:color="auto"/>
        <w:bottom w:val="none" w:sz="0" w:space="0" w:color="auto"/>
        <w:right w:val="none" w:sz="0" w:space="0" w:color="auto"/>
      </w:divBdr>
    </w:div>
    <w:div w:id="182130394">
      <w:bodyDiv w:val="1"/>
      <w:marLeft w:val="0"/>
      <w:marRight w:val="0"/>
      <w:marTop w:val="0"/>
      <w:marBottom w:val="0"/>
      <w:divBdr>
        <w:top w:val="none" w:sz="0" w:space="0" w:color="auto"/>
        <w:left w:val="none" w:sz="0" w:space="0" w:color="auto"/>
        <w:bottom w:val="none" w:sz="0" w:space="0" w:color="auto"/>
        <w:right w:val="none" w:sz="0" w:space="0" w:color="auto"/>
      </w:divBdr>
    </w:div>
    <w:div w:id="186018510">
      <w:bodyDiv w:val="1"/>
      <w:marLeft w:val="0"/>
      <w:marRight w:val="0"/>
      <w:marTop w:val="0"/>
      <w:marBottom w:val="0"/>
      <w:divBdr>
        <w:top w:val="none" w:sz="0" w:space="0" w:color="auto"/>
        <w:left w:val="none" w:sz="0" w:space="0" w:color="auto"/>
        <w:bottom w:val="none" w:sz="0" w:space="0" w:color="auto"/>
        <w:right w:val="none" w:sz="0" w:space="0" w:color="auto"/>
      </w:divBdr>
      <w:divsChild>
        <w:div w:id="19014859">
          <w:marLeft w:val="0"/>
          <w:marRight w:val="0"/>
          <w:marTop w:val="30"/>
          <w:marBottom w:val="240"/>
          <w:divBdr>
            <w:top w:val="none" w:sz="0" w:space="0" w:color="auto"/>
            <w:left w:val="none" w:sz="0" w:space="0" w:color="auto"/>
            <w:bottom w:val="none" w:sz="0" w:space="0" w:color="auto"/>
            <w:right w:val="none" w:sz="0" w:space="0" w:color="auto"/>
          </w:divBdr>
        </w:div>
        <w:div w:id="199439888">
          <w:marLeft w:val="0"/>
          <w:marRight w:val="0"/>
          <w:marTop w:val="30"/>
          <w:marBottom w:val="240"/>
          <w:divBdr>
            <w:top w:val="none" w:sz="0" w:space="0" w:color="auto"/>
            <w:left w:val="none" w:sz="0" w:space="0" w:color="auto"/>
            <w:bottom w:val="none" w:sz="0" w:space="0" w:color="auto"/>
            <w:right w:val="none" w:sz="0" w:space="0" w:color="auto"/>
          </w:divBdr>
        </w:div>
        <w:div w:id="572738894">
          <w:marLeft w:val="0"/>
          <w:marRight w:val="0"/>
          <w:marTop w:val="30"/>
          <w:marBottom w:val="240"/>
          <w:divBdr>
            <w:top w:val="none" w:sz="0" w:space="0" w:color="auto"/>
            <w:left w:val="none" w:sz="0" w:space="0" w:color="auto"/>
            <w:bottom w:val="none" w:sz="0" w:space="0" w:color="auto"/>
            <w:right w:val="none" w:sz="0" w:space="0" w:color="auto"/>
          </w:divBdr>
        </w:div>
        <w:div w:id="1279098812">
          <w:marLeft w:val="0"/>
          <w:marRight w:val="0"/>
          <w:marTop w:val="30"/>
          <w:marBottom w:val="240"/>
          <w:divBdr>
            <w:top w:val="none" w:sz="0" w:space="0" w:color="auto"/>
            <w:left w:val="none" w:sz="0" w:space="0" w:color="auto"/>
            <w:bottom w:val="none" w:sz="0" w:space="0" w:color="auto"/>
            <w:right w:val="none" w:sz="0" w:space="0" w:color="auto"/>
          </w:divBdr>
        </w:div>
      </w:divsChild>
    </w:div>
    <w:div w:id="224075795">
      <w:bodyDiv w:val="1"/>
      <w:marLeft w:val="0"/>
      <w:marRight w:val="0"/>
      <w:marTop w:val="0"/>
      <w:marBottom w:val="0"/>
      <w:divBdr>
        <w:top w:val="none" w:sz="0" w:space="0" w:color="auto"/>
        <w:left w:val="none" w:sz="0" w:space="0" w:color="auto"/>
        <w:bottom w:val="none" w:sz="0" w:space="0" w:color="auto"/>
        <w:right w:val="none" w:sz="0" w:space="0" w:color="auto"/>
      </w:divBdr>
    </w:div>
    <w:div w:id="255872566">
      <w:bodyDiv w:val="1"/>
      <w:marLeft w:val="0"/>
      <w:marRight w:val="0"/>
      <w:marTop w:val="0"/>
      <w:marBottom w:val="0"/>
      <w:divBdr>
        <w:top w:val="none" w:sz="0" w:space="0" w:color="auto"/>
        <w:left w:val="none" w:sz="0" w:space="0" w:color="auto"/>
        <w:bottom w:val="none" w:sz="0" w:space="0" w:color="auto"/>
        <w:right w:val="none" w:sz="0" w:space="0" w:color="auto"/>
      </w:divBdr>
    </w:div>
    <w:div w:id="280842412">
      <w:bodyDiv w:val="1"/>
      <w:marLeft w:val="0"/>
      <w:marRight w:val="0"/>
      <w:marTop w:val="0"/>
      <w:marBottom w:val="0"/>
      <w:divBdr>
        <w:top w:val="none" w:sz="0" w:space="0" w:color="auto"/>
        <w:left w:val="none" w:sz="0" w:space="0" w:color="auto"/>
        <w:bottom w:val="none" w:sz="0" w:space="0" w:color="auto"/>
        <w:right w:val="none" w:sz="0" w:space="0" w:color="auto"/>
      </w:divBdr>
    </w:div>
    <w:div w:id="286084195">
      <w:bodyDiv w:val="1"/>
      <w:marLeft w:val="0"/>
      <w:marRight w:val="0"/>
      <w:marTop w:val="0"/>
      <w:marBottom w:val="0"/>
      <w:divBdr>
        <w:top w:val="none" w:sz="0" w:space="0" w:color="auto"/>
        <w:left w:val="none" w:sz="0" w:space="0" w:color="auto"/>
        <w:bottom w:val="none" w:sz="0" w:space="0" w:color="auto"/>
        <w:right w:val="none" w:sz="0" w:space="0" w:color="auto"/>
      </w:divBdr>
    </w:div>
    <w:div w:id="334960868">
      <w:bodyDiv w:val="1"/>
      <w:marLeft w:val="0"/>
      <w:marRight w:val="0"/>
      <w:marTop w:val="0"/>
      <w:marBottom w:val="0"/>
      <w:divBdr>
        <w:top w:val="none" w:sz="0" w:space="0" w:color="auto"/>
        <w:left w:val="none" w:sz="0" w:space="0" w:color="auto"/>
        <w:bottom w:val="none" w:sz="0" w:space="0" w:color="auto"/>
        <w:right w:val="none" w:sz="0" w:space="0" w:color="auto"/>
      </w:divBdr>
    </w:div>
    <w:div w:id="350646921">
      <w:bodyDiv w:val="1"/>
      <w:marLeft w:val="0"/>
      <w:marRight w:val="0"/>
      <w:marTop w:val="0"/>
      <w:marBottom w:val="0"/>
      <w:divBdr>
        <w:top w:val="none" w:sz="0" w:space="0" w:color="auto"/>
        <w:left w:val="none" w:sz="0" w:space="0" w:color="auto"/>
        <w:bottom w:val="none" w:sz="0" w:space="0" w:color="auto"/>
        <w:right w:val="none" w:sz="0" w:space="0" w:color="auto"/>
      </w:divBdr>
    </w:div>
    <w:div w:id="372537422">
      <w:bodyDiv w:val="1"/>
      <w:marLeft w:val="0"/>
      <w:marRight w:val="0"/>
      <w:marTop w:val="0"/>
      <w:marBottom w:val="0"/>
      <w:divBdr>
        <w:top w:val="none" w:sz="0" w:space="0" w:color="auto"/>
        <w:left w:val="none" w:sz="0" w:space="0" w:color="auto"/>
        <w:bottom w:val="none" w:sz="0" w:space="0" w:color="auto"/>
        <w:right w:val="none" w:sz="0" w:space="0" w:color="auto"/>
      </w:divBdr>
    </w:div>
    <w:div w:id="373703373">
      <w:bodyDiv w:val="1"/>
      <w:marLeft w:val="0"/>
      <w:marRight w:val="0"/>
      <w:marTop w:val="0"/>
      <w:marBottom w:val="0"/>
      <w:divBdr>
        <w:top w:val="none" w:sz="0" w:space="0" w:color="auto"/>
        <w:left w:val="none" w:sz="0" w:space="0" w:color="auto"/>
        <w:bottom w:val="none" w:sz="0" w:space="0" w:color="auto"/>
        <w:right w:val="none" w:sz="0" w:space="0" w:color="auto"/>
      </w:divBdr>
    </w:div>
    <w:div w:id="375199246">
      <w:bodyDiv w:val="1"/>
      <w:marLeft w:val="0"/>
      <w:marRight w:val="0"/>
      <w:marTop w:val="0"/>
      <w:marBottom w:val="0"/>
      <w:divBdr>
        <w:top w:val="none" w:sz="0" w:space="0" w:color="auto"/>
        <w:left w:val="none" w:sz="0" w:space="0" w:color="auto"/>
        <w:bottom w:val="none" w:sz="0" w:space="0" w:color="auto"/>
        <w:right w:val="none" w:sz="0" w:space="0" w:color="auto"/>
      </w:divBdr>
    </w:div>
    <w:div w:id="425885504">
      <w:bodyDiv w:val="1"/>
      <w:marLeft w:val="0"/>
      <w:marRight w:val="0"/>
      <w:marTop w:val="0"/>
      <w:marBottom w:val="0"/>
      <w:divBdr>
        <w:top w:val="none" w:sz="0" w:space="0" w:color="auto"/>
        <w:left w:val="none" w:sz="0" w:space="0" w:color="auto"/>
        <w:bottom w:val="none" w:sz="0" w:space="0" w:color="auto"/>
        <w:right w:val="none" w:sz="0" w:space="0" w:color="auto"/>
      </w:divBdr>
    </w:div>
    <w:div w:id="456068531">
      <w:bodyDiv w:val="1"/>
      <w:marLeft w:val="0"/>
      <w:marRight w:val="0"/>
      <w:marTop w:val="0"/>
      <w:marBottom w:val="0"/>
      <w:divBdr>
        <w:top w:val="none" w:sz="0" w:space="0" w:color="auto"/>
        <w:left w:val="none" w:sz="0" w:space="0" w:color="auto"/>
        <w:bottom w:val="none" w:sz="0" w:space="0" w:color="auto"/>
        <w:right w:val="none" w:sz="0" w:space="0" w:color="auto"/>
      </w:divBdr>
    </w:div>
    <w:div w:id="498547064">
      <w:bodyDiv w:val="1"/>
      <w:marLeft w:val="0"/>
      <w:marRight w:val="0"/>
      <w:marTop w:val="0"/>
      <w:marBottom w:val="0"/>
      <w:divBdr>
        <w:top w:val="none" w:sz="0" w:space="0" w:color="auto"/>
        <w:left w:val="none" w:sz="0" w:space="0" w:color="auto"/>
        <w:bottom w:val="none" w:sz="0" w:space="0" w:color="auto"/>
        <w:right w:val="none" w:sz="0" w:space="0" w:color="auto"/>
      </w:divBdr>
    </w:div>
    <w:div w:id="532810252">
      <w:bodyDiv w:val="1"/>
      <w:marLeft w:val="0"/>
      <w:marRight w:val="0"/>
      <w:marTop w:val="0"/>
      <w:marBottom w:val="0"/>
      <w:divBdr>
        <w:top w:val="none" w:sz="0" w:space="0" w:color="auto"/>
        <w:left w:val="none" w:sz="0" w:space="0" w:color="auto"/>
        <w:bottom w:val="none" w:sz="0" w:space="0" w:color="auto"/>
        <w:right w:val="none" w:sz="0" w:space="0" w:color="auto"/>
      </w:divBdr>
    </w:div>
    <w:div w:id="577178157">
      <w:bodyDiv w:val="1"/>
      <w:marLeft w:val="0"/>
      <w:marRight w:val="0"/>
      <w:marTop w:val="0"/>
      <w:marBottom w:val="0"/>
      <w:divBdr>
        <w:top w:val="none" w:sz="0" w:space="0" w:color="auto"/>
        <w:left w:val="none" w:sz="0" w:space="0" w:color="auto"/>
        <w:bottom w:val="none" w:sz="0" w:space="0" w:color="auto"/>
        <w:right w:val="none" w:sz="0" w:space="0" w:color="auto"/>
      </w:divBdr>
    </w:div>
    <w:div w:id="594747611">
      <w:bodyDiv w:val="1"/>
      <w:marLeft w:val="0"/>
      <w:marRight w:val="0"/>
      <w:marTop w:val="0"/>
      <w:marBottom w:val="0"/>
      <w:divBdr>
        <w:top w:val="none" w:sz="0" w:space="0" w:color="auto"/>
        <w:left w:val="none" w:sz="0" w:space="0" w:color="auto"/>
        <w:bottom w:val="none" w:sz="0" w:space="0" w:color="auto"/>
        <w:right w:val="none" w:sz="0" w:space="0" w:color="auto"/>
      </w:divBdr>
    </w:div>
    <w:div w:id="645554736">
      <w:bodyDiv w:val="1"/>
      <w:marLeft w:val="0"/>
      <w:marRight w:val="0"/>
      <w:marTop w:val="0"/>
      <w:marBottom w:val="0"/>
      <w:divBdr>
        <w:top w:val="none" w:sz="0" w:space="0" w:color="auto"/>
        <w:left w:val="none" w:sz="0" w:space="0" w:color="auto"/>
        <w:bottom w:val="none" w:sz="0" w:space="0" w:color="auto"/>
        <w:right w:val="none" w:sz="0" w:space="0" w:color="auto"/>
      </w:divBdr>
    </w:div>
    <w:div w:id="680745308">
      <w:bodyDiv w:val="1"/>
      <w:marLeft w:val="0"/>
      <w:marRight w:val="0"/>
      <w:marTop w:val="0"/>
      <w:marBottom w:val="0"/>
      <w:divBdr>
        <w:top w:val="none" w:sz="0" w:space="0" w:color="auto"/>
        <w:left w:val="none" w:sz="0" w:space="0" w:color="auto"/>
        <w:bottom w:val="none" w:sz="0" w:space="0" w:color="auto"/>
        <w:right w:val="none" w:sz="0" w:space="0" w:color="auto"/>
      </w:divBdr>
    </w:div>
    <w:div w:id="714425056">
      <w:bodyDiv w:val="1"/>
      <w:marLeft w:val="0"/>
      <w:marRight w:val="0"/>
      <w:marTop w:val="0"/>
      <w:marBottom w:val="0"/>
      <w:divBdr>
        <w:top w:val="none" w:sz="0" w:space="0" w:color="auto"/>
        <w:left w:val="none" w:sz="0" w:space="0" w:color="auto"/>
        <w:bottom w:val="none" w:sz="0" w:space="0" w:color="auto"/>
        <w:right w:val="none" w:sz="0" w:space="0" w:color="auto"/>
      </w:divBdr>
    </w:div>
    <w:div w:id="784692326">
      <w:bodyDiv w:val="1"/>
      <w:marLeft w:val="0"/>
      <w:marRight w:val="0"/>
      <w:marTop w:val="0"/>
      <w:marBottom w:val="0"/>
      <w:divBdr>
        <w:top w:val="none" w:sz="0" w:space="0" w:color="auto"/>
        <w:left w:val="none" w:sz="0" w:space="0" w:color="auto"/>
        <w:bottom w:val="none" w:sz="0" w:space="0" w:color="auto"/>
        <w:right w:val="none" w:sz="0" w:space="0" w:color="auto"/>
      </w:divBdr>
    </w:div>
    <w:div w:id="830406824">
      <w:bodyDiv w:val="1"/>
      <w:marLeft w:val="0"/>
      <w:marRight w:val="0"/>
      <w:marTop w:val="0"/>
      <w:marBottom w:val="0"/>
      <w:divBdr>
        <w:top w:val="none" w:sz="0" w:space="0" w:color="auto"/>
        <w:left w:val="none" w:sz="0" w:space="0" w:color="auto"/>
        <w:bottom w:val="none" w:sz="0" w:space="0" w:color="auto"/>
        <w:right w:val="none" w:sz="0" w:space="0" w:color="auto"/>
      </w:divBdr>
    </w:div>
    <w:div w:id="890965367">
      <w:bodyDiv w:val="1"/>
      <w:marLeft w:val="0"/>
      <w:marRight w:val="0"/>
      <w:marTop w:val="0"/>
      <w:marBottom w:val="0"/>
      <w:divBdr>
        <w:top w:val="none" w:sz="0" w:space="0" w:color="auto"/>
        <w:left w:val="none" w:sz="0" w:space="0" w:color="auto"/>
        <w:bottom w:val="none" w:sz="0" w:space="0" w:color="auto"/>
        <w:right w:val="none" w:sz="0" w:space="0" w:color="auto"/>
      </w:divBdr>
    </w:div>
    <w:div w:id="907543845">
      <w:bodyDiv w:val="1"/>
      <w:marLeft w:val="0"/>
      <w:marRight w:val="0"/>
      <w:marTop w:val="0"/>
      <w:marBottom w:val="0"/>
      <w:divBdr>
        <w:top w:val="none" w:sz="0" w:space="0" w:color="auto"/>
        <w:left w:val="none" w:sz="0" w:space="0" w:color="auto"/>
        <w:bottom w:val="none" w:sz="0" w:space="0" w:color="auto"/>
        <w:right w:val="none" w:sz="0" w:space="0" w:color="auto"/>
      </w:divBdr>
    </w:div>
    <w:div w:id="949357516">
      <w:bodyDiv w:val="1"/>
      <w:marLeft w:val="0"/>
      <w:marRight w:val="0"/>
      <w:marTop w:val="0"/>
      <w:marBottom w:val="0"/>
      <w:divBdr>
        <w:top w:val="none" w:sz="0" w:space="0" w:color="auto"/>
        <w:left w:val="none" w:sz="0" w:space="0" w:color="auto"/>
        <w:bottom w:val="none" w:sz="0" w:space="0" w:color="auto"/>
        <w:right w:val="none" w:sz="0" w:space="0" w:color="auto"/>
      </w:divBdr>
    </w:div>
    <w:div w:id="997341326">
      <w:bodyDiv w:val="1"/>
      <w:marLeft w:val="0"/>
      <w:marRight w:val="0"/>
      <w:marTop w:val="0"/>
      <w:marBottom w:val="0"/>
      <w:divBdr>
        <w:top w:val="none" w:sz="0" w:space="0" w:color="auto"/>
        <w:left w:val="none" w:sz="0" w:space="0" w:color="auto"/>
        <w:bottom w:val="none" w:sz="0" w:space="0" w:color="auto"/>
        <w:right w:val="none" w:sz="0" w:space="0" w:color="auto"/>
      </w:divBdr>
    </w:div>
    <w:div w:id="1138688009">
      <w:bodyDiv w:val="1"/>
      <w:marLeft w:val="0"/>
      <w:marRight w:val="0"/>
      <w:marTop w:val="0"/>
      <w:marBottom w:val="0"/>
      <w:divBdr>
        <w:top w:val="none" w:sz="0" w:space="0" w:color="auto"/>
        <w:left w:val="none" w:sz="0" w:space="0" w:color="auto"/>
        <w:bottom w:val="none" w:sz="0" w:space="0" w:color="auto"/>
        <w:right w:val="none" w:sz="0" w:space="0" w:color="auto"/>
      </w:divBdr>
    </w:div>
    <w:div w:id="1183938725">
      <w:bodyDiv w:val="1"/>
      <w:marLeft w:val="0"/>
      <w:marRight w:val="0"/>
      <w:marTop w:val="0"/>
      <w:marBottom w:val="0"/>
      <w:divBdr>
        <w:top w:val="none" w:sz="0" w:space="0" w:color="auto"/>
        <w:left w:val="none" w:sz="0" w:space="0" w:color="auto"/>
        <w:bottom w:val="none" w:sz="0" w:space="0" w:color="auto"/>
        <w:right w:val="none" w:sz="0" w:space="0" w:color="auto"/>
      </w:divBdr>
    </w:div>
    <w:div w:id="1194001945">
      <w:bodyDiv w:val="1"/>
      <w:marLeft w:val="0"/>
      <w:marRight w:val="0"/>
      <w:marTop w:val="0"/>
      <w:marBottom w:val="0"/>
      <w:divBdr>
        <w:top w:val="none" w:sz="0" w:space="0" w:color="auto"/>
        <w:left w:val="none" w:sz="0" w:space="0" w:color="auto"/>
        <w:bottom w:val="none" w:sz="0" w:space="0" w:color="auto"/>
        <w:right w:val="none" w:sz="0" w:space="0" w:color="auto"/>
      </w:divBdr>
    </w:div>
    <w:div w:id="1234466950">
      <w:bodyDiv w:val="1"/>
      <w:marLeft w:val="0"/>
      <w:marRight w:val="0"/>
      <w:marTop w:val="0"/>
      <w:marBottom w:val="0"/>
      <w:divBdr>
        <w:top w:val="none" w:sz="0" w:space="0" w:color="auto"/>
        <w:left w:val="none" w:sz="0" w:space="0" w:color="auto"/>
        <w:bottom w:val="none" w:sz="0" w:space="0" w:color="auto"/>
        <w:right w:val="none" w:sz="0" w:space="0" w:color="auto"/>
      </w:divBdr>
    </w:div>
    <w:div w:id="1288194497">
      <w:bodyDiv w:val="1"/>
      <w:marLeft w:val="0"/>
      <w:marRight w:val="0"/>
      <w:marTop w:val="0"/>
      <w:marBottom w:val="0"/>
      <w:divBdr>
        <w:top w:val="none" w:sz="0" w:space="0" w:color="auto"/>
        <w:left w:val="none" w:sz="0" w:space="0" w:color="auto"/>
        <w:bottom w:val="none" w:sz="0" w:space="0" w:color="auto"/>
        <w:right w:val="none" w:sz="0" w:space="0" w:color="auto"/>
      </w:divBdr>
    </w:div>
    <w:div w:id="1295792883">
      <w:bodyDiv w:val="1"/>
      <w:marLeft w:val="0"/>
      <w:marRight w:val="0"/>
      <w:marTop w:val="0"/>
      <w:marBottom w:val="0"/>
      <w:divBdr>
        <w:top w:val="none" w:sz="0" w:space="0" w:color="auto"/>
        <w:left w:val="none" w:sz="0" w:space="0" w:color="auto"/>
        <w:bottom w:val="none" w:sz="0" w:space="0" w:color="auto"/>
        <w:right w:val="none" w:sz="0" w:space="0" w:color="auto"/>
      </w:divBdr>
      <w:divsChild>
        <w:div w:id="619455200">
          <w:marLeft w:val="0"/>
          <w:marRight w:val="0"/>
          <w:marTop w:val="0"/>
          <w:marBottom w:val="0"/>
          <w:divBdr>
            <w:top w:val="none" w:sz="0" w:space="0" w:color="auto"/>
            <w:left w:val="none" w:sz="0" w:space="0" w:color="auto"/>
            <w:bottom w:val="none" w:sz="0" w:space="0" w:color="auto"/>
            <w:right w:val="none" w:sz="0" w:space="0" w:color="auto"/>
          </w:divBdr>
          <w:divsChild>
            <w:div w:id="458575340">
              <w:marLeft w:val="0"/>
              <w:marRight w:val="0"/>
              <w:marTop w:val="0"/>
              <w:marBottom w:val="0"/>
              <w:divBdr>
                <w:top w:val="none" w:sz="0" w:space="0" w:color="auto"/>
                <w:left w:val="none" w:sz="0" w:space="0" w:color="auto"/>
                <w:bottom w:val="none" w:sz="0" w:space="0" w:color="auto"/>
                <w:right w:val="none" w:sz="0" w:space="0" w:color="auto"/>
              </w:divBdr>
              <w:divsChild>
                <w:div w:id="2054111617">
                  <w:marLeft w:val="0"/>
                  <w:marRight w:val="0"/>
                  <w:marTop w:val="30"/>
                  <w:marBottom w:val="240"/>
                  <w:divBdr>
                    <w:top w:val="none" w:sz="0" w:space="0" w:color="auto"/>
                    <w:left w:val="none" w:sz="0" w:space="0" w:color="auto"/>
                    <w:bottom w:val="none" w:sz="0" w:space="0" w:color="auto"/>
                    <w:right w:val="none" w:sz="0" w:space="0" w:color="auto"/>
                  </w:divBdr>
                </w:div>
              </w:divsChild>
            </w:div>
            <w:div w:id="1915509404">
              <w:marLeft w:val="0"/>
              <w:marRight w:val="0"/>
              <w:marTop w:val="0"/>
              <w:marBottom w:val="0"/>
              <w:divBdr>
                <w:top w:val="none" w:sz="0" w:space="0" w:color="auto"/>
                <w:left w:val="none" w:sz="0" w:space="0" w:color="auto"/>
                <w:bottom w:val="none" w:sz="0" w:space="0" w:color="auto"/>
                <w:right w:val="none" w:sz="0" w:space="0" w:color="auto"/>
              </w:divBdr>
              <w:divsChild>
                <w:div w:id="57409619">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949123995">
          <w:marLeft w:val="0"/>
          <w:marRight w:val="0"/>
          <w:marTop w:val="0"/>
          <w:marBottom w:val="0"/>
          <w:divBdr>
            <w:top w:val="none" w:sz="0" w:space="0" w:color="auto"/>
            <w:left w:val="none" w:sz="0" w:space="0" w:color="auto"/>
            <w:bottom w:val="none" w:sz="0" w:space="0" w:color="auto"/>
            <w:right w:val="none" w:sz="0" w:space="0" w:color="auto"/>
          </w:divBdr>
          <w:divsChild>
            <w:div w:id="1971396248">
              <w:marLeft w:val="0"/>
              <w:marRight w:val="0"/>
              <w:marTop w:val="30"/>
              <w:marBottom w:val="240"/>
              <w:divBdr>
                <w:top w:val="none" w:sz="0" w:space="0" w:color="auto"/>
                <w:left w:val="none" w:sz="0" w:space="0" w:color="auto"/>
                <w:bottom w:val="none" w:sz="0" w:space="0" w:color="auto"/>
                <w:right w:val="none" w:sz="0" w:space="0" w:color="auto"/>
              </w:divBdr>
            </w:div>
            <w:div w:id="2117826041">
              <w:marLeft w:val="0"/>
              <w:marRight w:val="0"/>
              <w:marTop w:val="30"/>
              <w:marBottom w:val="240"/>
              <w:divBdr>
                <w:top w:val="none" w:sz="0" w:space="0" w:color="auto"/>
                <w:left w:val="none" w:sz="0" w:space="0" w:color="auto"/>
                <w:bottom w:val="none" w:sz="0" w:space="0" w:color="auto"/>
                <w:right w:val="none" w:sz="0" w:space="0" w:color="auto"/>
              </w:divBdr>
            </w:div>
          </w:divsChild>
        </w:div>
        <w:div w:id="1378162144">
          <w:marLeft w:val="0"/>
          <w:marRight w:val="0"/>
          <w:marTop w:val="0"/>
          <w:marBottom w:val="0"/>
          <w:divBdr>
            <w:top w:val="none" w:sz="0" w:space="0" w:color="auto"/>
            <w:left w:val="none" w:sz="0" w:space="0" w:color="auto"/>
            <w:bottom w:val="none" w:sz="0" w:space="0" w:color="auto"/>
            <w:right w:val="none" w:sz="0" w:space="0" w:color="auto"/>
          </w:divBdr>
          <w:divsChild>
            <w:div w:id="465783264">
              <w:marLeft w:val="0"/>
              <w:marRight w:val="0"/>
              <w:marTop w:val="30"/>
              <w:marBottom w:val="240"/>
              <w:divBdr>
                <w:top w:val="none" w:sz="0" w:space="0" w:color="auto"/>
                <w:left w:val="none" w:sz="0" w:space="0" w:color="auto"/>
                <w:bottom w:val="none" w:sz="0" w:space="0" w:color="auto"/>
                <w:right w:val="none" w:sz="0" w:space="0" w:color="auto"/>
              </w:divBdr>
            </w:div>
            <w:div w:id="939413972">
              <w:marLeft w:val="0"/>
              <w:marRight w:val="0"/>
              <w:marTop w:val="30"/>
              <w:marBottom w:val="240"/>
              <w:divBdr>
                <w:top w:val="none" w:sz="0" w:space="0" w:color="auto"/>
                <w:left w:val="none" w:sz="0" w:space="0" w:color="auto"/>
                <w:bottom w:val="none" w:sz="0" w:space="0" w:color="auto"/>
                <w:right w:val="none" w:sz="0" w:space="0" w:color="auto"/>
              </w:divBdr>
            </w:div>
          </w:divsChild>
        </w:div>
        <w:div w:id="1379361057">
          <w:marLeft w:val="0"/>
          <w:marRight w:val="0"/>
          <w:marTop w:val="30"/>
          <w:marBottom w:val="240"/>
          <w:divBdr>
            <w:top w:val="none" w:sz="0" w:space="0" w:color="auto"/>
            <w:left w:val="none" w:sz="0" w:space="0" w:color="auto"/>
            <w:bottom w:val="none" w:sz="0" w:space="0" w:color="auto"/>
            <w:right w:val="none" w:sz="0" w:space="0" w:color="auto"/>
          </w:divBdr>
        </w:div>
        <w:div w:id="1504665212">
          <w:marLeft w:val="0"/>
          <w:marRight w:val="0"/>
          <w:marTop w:val="0"/>
          <w:marBottom w:val="0"/>
          <w:divBdr>
            <w:top w:val="none" w:sz="0" w:space="0" w:color="auto"/>
            <w:left w:val="none" w:sz="0" w:space="0" w:color="auto"/>
            <w:bottom w:val="none" w:sz="0" w:space="0" w:color="auto"/>
            <w:right w:val="none" w:sz="0" w:space="0" w:color="auto"/>
          </w:divBdr>
          <w:divsChild>
            <w:div w:id="1145854197">
              <w:marLeft w:val="0"/>
              <w:marRight w:val="0"/>
              <w:marTop w:val="30"/>
              <w:marBottom w:val="240"/>
              <w:divBdr>
                <w:top w:val="none" w:sz="0" w:space="0" w:color="auto"/>
                <w:left w:val="none" w:sz="0" w:space="0" w:color="auto"/>
                <w:bottom w:val="none" w:sz="0" w:space="0" w:color="auto"/>
                <w:right w:val="none" w:sz="0" w:space="0" w:color="auto"/>
              </w:divBdr>
            </w:div>
            <w:div w:id="1188324628">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1302808549">
      <w:bodyDiv w:val="1"/>
      <w:marLeft w:val="0"/>
      <w:marRight w:val="0"/>
      <w:marTop w:val="0"/>
      <w:marBottom w:val="0"/>
      <w:divBdr>
        <w:top w:val="none" w:sz="0" w:space="0" w:color="auto"/>
        <w:left w:val="none" w:sz="0" w:space="0" w:color="auto"/>
        <w:bottom w:val="none" w:sz="0" w:space="0" w:color="auto"/>
        <w:right w:val="none" w:sz="0" w:space="0" w:color="auto"/>
      </w:divBdr>
    </w:div>
    <w:div w:id="1323243210">
      <w:bodyDiv w:val="1"/>
      <w:marLeft w:val="0"/>
      <w:marRight w:val="0"/>
      <w:marTop w:val="0"/>
      <w:marBottom w:val="0"/>
      <w:divBdr>
        <w:top w:val="none" w:sz="0" w:space="0" w:color="auto"/>
        <w:left w:val="none" w:sz="0" w:space="0" w:color="auto"/>
        <w:bottom w:val="none" w:sz="0" w:space="0" w:color="auto"/>
        <w:right w:val="none" w:sz="0" w:space="0" w:color="auto"/>
      </w:divBdr>
    </w:div>
    <w:div w:id="1401638408">
      <w:bodyDiv w:val="1"/>
      <w:marLeft w:val="0"/>
      <w:marRight w:val="0"/>
      <w:marTop w:val="0"/>
      <w:marBottom w:val="0"/>
      <w:divBdr>
        <w:top w:val="none" w:sz="0" w:space="0" w:color="auto"/>
        <w:left w:val="none" w:sz="0" w:space="0" w:color="auto"/>
        <w:bottom w:val="none" w:sz="0" w:space="0" w:color="auto"/>
        <w:right w:val="none" w:sz="0" w:space="0" w:color="auto"/>
      </w:divBdr>
    </w:div>
    <w:div w:id="1447041558">
      <w:bodyDiv w:val="1"/>
      <w:marLeft w:val="0"/>
      <w:marRight w:val="0"/>
      <w:marTop w:val="0"/>
      <w:marBottom w:val="0"/>
      <w:divBdr>
        <w:top w:val="none" w:sz="0" w:space="0" w:color="auto"/>
        <w:left w:val="none" w:sz="0" w:space="0" w:color="auto"/>
        <w:bottom w:val="none" w:sz="0" w:space="0" w:color="auto"/>
        <w:right w:val="none" w:sz="0" w:space="0" w:color="auto"/>
      </w:divBdr>
    </w:div>
    <w:div w:id="1514878229">
      <w:bodyDiv w:val="1"/>
      <w:marLeft w:val="0"/>
      <w:marRight w:val="0"/>
      <w:marTop w:val="0"/>
      <w:marBottom w:val="0"/>
      <w:divBdr>
        <w:top w:val="none" w:sz="0" w:space="0" w:color="auto"/>
        <w:left w:val="none" w:sz="0" w:space="0" w:color="auto"/>
        <w:bottom w:val="none" w:sz="0" w:space="0" w:color="auto"/>
        <w:right w:val="none" w:sz="0" w:space="0" w:color="auto"/>
      </w:divBdr>
    </w:div>
    <w:div w:id="1595092241">
      <w:bodyDiv w:val="1"/>
      <w:marLeft w:val="0"/>
      <w:marRight w:val="0"/>
      <w:marTop w:val="0"/>
      <w:marBottom w:val="0"/>
      <w:divBdr>
        <w:top w:val="none" w:sz="0" w:space="0" w:color="auto"/>
        <w:left w:val="none" w:sz="0" w:space="0" w:color="auto"/>
        <w:bottom w:val="none" w:sz="0" w:space="0" w:color="auto"/>
        <w:right w:val="none" w:sz="0" w:space="0" w:color="auto"/>
      </w:divBdr>
    </w:div>
    <w:div w:id="1689871123">
      <w:bodyDiv w:val="1"/>
      <w:marLeft w:val="0"/>
      <w:marRight w:val="0"/>
      <w:marTop w:val="0"/>
      <w:marBottom w:val="0"/>
      <w:divBdr>
        <w:top w:val="none" w:sz="0" w:space="0" w:color="auto"/>
        <w:left w:val="none" w:sz="0" w:space="0" w:color="auto"/>
        <w:bottom w:val="none" w:sz="0" w:space="0" w:color="auto"/>
        <w:right w:val="none" w:sz="0" w:space="0" w:color="auto"/>
      </w:divBdr>
    </w:div>
    <w:div w:id="1721787829">
      <w:bodyDiv w:val="1"/>
      <w:marLeft w:val="0"/>
      <w:marRight w:val="0"/>
      <w:marTop w:val="0"/>
      <w:marBottom w:val="0"/>
      <w:divBdr>
        <w:top w:val="none" w:sz="0" w:space="0" w:color="auto"/>
        <w:left w:val="none" w:sz="0" w:space="0" w:color="auto"/>
        <w:bottom w:val="none" w:sz="0" w:space="0" w:color="auto"/>
        <w:right w:val="none" w:sz="0" w:space="0" w:color="auto"/>
      </w:divBdr>
    </w:div>
    <w:div w:id="1785996144">
      <w:bodyDiv w:val="1"/>
      <w:marLeft w:val="0"/>
      <w:marRight w:val="0"/>
      <w:marTop w:val="0"/>
      <w:marBottom w:val="0"/>
      <w:divBdr>
        <w:top w:val="none" w:sz="0" w:space="0" w:color="auto"/>
        <w:left w:val="none" w:sz="0" w:space="0" w:color="auto"/>
        <w:bottom w:val="none" w:sz="0" w:space="0" w:color="auto"/>
        <w:right w:val="none" w:sz="0" w:space="0" w:color="auto"/>
      </w:divBdr>
    </w:div>
    <w:div w:id="1872840526">
      <w:bodyDiv w:val="1"/>
      <w:marLeft w:val="0"/>
      <w:marRight w:val="0"/>
      <w:marTop w:val="0"/>
      <w:marBottom w:val="0"/>
      <w:divBdr>
        <w:top w:val="none" w:sz="0" w:space="0" w:color="auto"/>
        <w:left w:val="none" w:sz="0" w:space="0" w:color="auto"/>
        <w:bottom w:val="none" w:sz="0" w:space="0" w:color="auto"/>
        <w:right w:val="none" w:sz="0" w:space="0" w:color="auto"/>
      </w:divBdr>
    </w:div>
    <w:div w:id="1875999230">
      <w:bodyDiv w:val="1"/>
      <w:marLeft w:val="0"/>
      <w:marRight w:val="0"/>
      <w:marTop w:val="0"/>
      <w:marBottom w:val="0"/>
      <w:divBdr>
        <w:top w:val="none" w:sz="0" w:space="0" w:color="auto"/>
        <w:left w:val="none" w:sz="0" w:space="0" w:color="auto"/>
        <w:bottom w:val="none" w:sz="0" w:space="0" w:color="auto"/>
        <w:right w:val="none" w:sz="0" w:space="0" w:color="auto"/>
      </w:divBdr>
    </w:div>
    <w:div w:id="1896500680">
      <w:bodyDiv w:val="1"/>
      <w:marLeft w:val="0"/>
      <w:marRight w:val="0"/>
      <w:marTop w:val="0"/>
      <w:marBottom w:val="0"/>
      <w:divBdr>
        <w:top w:val="none" w:sz="0" w:space="0" w:color="auto"/>
        <w:left w:val="none" w:sz="0" w:space="0" w:color="auto"/>
        <w:bottom w:val="none" w:sz="0" w:space="0" w:color="auto"/>
        <w:right w:val="none" w:sz="0" w:space="0" w:color="auto"/>
      </w:divBdr>
    </w:div>
    <w:div w:id="1968969696">
      <w:bodyDiv w:val="1"/>
      <w:marLeft w:val="0"/>
      <w:marRight w:val="0"/>
      <w:marTop w:val="0"/>
      <w:marBottom w:val="0"/>
      <w:divBdr>
        <w:top w:val="none" w:sz="0" w:space="0" w:color="auto"/>
        <w:left w:val="none" w:sz="0" w:space="0" w:color="auto"/>
        <w:bottom w:val="none" w:sz="0" w:space="0" w:color="auto"/>
        <w:right w:val="none" w:sz="0" w:space="0" w:color="auto"/>
      </w:divBdr>
    </w:div>
    <w:div w:id="1969387346">
      <w:bodyDiv w:val="1"/>
      <w:marLeft w:val="0"/>
      <w:marRight w:val="0"/>
      <w:marTop w:val="0"/>
      <w:marBottom w:val="0"/>
      <w:divBdr>
        <w:top w:val="none" w:sz="0" w:space="0" w:color="auto"/>
        <w:left w:val="none" w:sz="0" w:space="0" w:color="auto"/>
        <w:bottom w:val="none" w:sz="0" w:space="0" w:color="auto"/>
        <w:right w:val="none" w:sz="0" w:space="0" w:color="auto"/>
      </w:divBdr>
    </w:div>
    <w:div w:id="1972708943">
      <w:bodyDiv w:val="1"/>
      <w:marLeft w:val="0"/>
      <w:marRight w:val="0"/>
      <w:marTop w:val="0"/>
      <w:marBottom w:val="0"/>
      <w:divBdr>
        <w:top w:val="none" w:sz="0" w:space="0" w:color="auto"/>
        <w:left w:val="none" w:sz="0" w:space="0" w:color="auto"/>
        <w:bottom w:val="none" w:sz="0" w:space="0" w:color="auto"/>
        <w:right w:val="none" w:sz="0" w:space="0" w:color="auto"/>
      </w:divBdr>
    </w:div>
    <w:div w:id="1973123531">
      <w:bodyDiv w:val="1"/>
      <w:marLeft w:val="0"/>
      <w:marRight w:val="0"/>
      <w:marTop w:val="0"/>
      <w:marBottom w:val="0"/>
      <w:divBdr>
        <w:top w:val="none" w:sz="0" w:space="0" w:color="auto"/>
        <w:left w:val="none" w:sz="0" w:space="0" w:color="auto"/>
        <w:bottom w:val="none" w:sz="0" w:space="0" w:color="auto"/>
        <w:right w:val="none" w:sz="0" w:space="0" w:color="auto"/>
      </w:divBdr>
    </w:div>
    <w:div w:id="1993017868">
      <w:bodyDiv w:val="1"/>
      <w:marLeft w:val="0"/>
      <w:marRight w:val="0"/>
      <w:marTop w:val="0"/>
      <w:marBottom w:val="0"/>
      <w:divBdr>
        <w:top w:val="none" w:sz="0" w:space="0" w:color="auto"/>
        <w:left w:val="none" w:sz="0" w:space="0" w:color="auto"/>
        <w:bottom w:val="none" w:sz="0" w:space="0" w:color="auto"/>
        <w:right w:val="none" w:sz="0" w:space="0" w:color="auto"/>
      </w:divBdr>
    </w:div>
    <w:div w:id="2016415156">
      <w:bodyDiv w:val="1"/>
      <w:marLeft w:val="0"/>
      <w:marRight w:val="0"/>
      <w:marTop w:val="0"/>
      <w:marBottom w:val="0"/>
      <w:divBdr>
        <w:top w:val="none" w:sz="0" w:space="0" w:color="auto"/>
        <w:left w:val="none" w:sz="0" w:space="0" w:color="auto"/>
        <w:bottom w:val="none" w:sz="0" w:space="0" w:color="auto"/>
        <w:right w:val="none" w:sz="0" w:space="0" w:color="auto"/>
      </w:divBdr>
    </w:div>
    <w:div w:id="2062054264">
      <w:bodyDiv w:val="1"/>
      <w:marLeft w:val="0"/>
      <w:marRight w:val="0"/>
      <w:marTop w:val="0"/>
      <w:marBottom w:val="0"/>
      <w:divBdr>
        <w:top w:val="none" w:sz="0" w:space="0" w:color="auto"/>
        <w:left w:val="none" w:sz="0" w:space="0" w:color="auto"/>
        <w:bottom w:val="none" w:sz="0" w:space="0" w:color="auto"/>
        <w:right w:val="none" w:sz="0" w:space="0" w:color="auto"/>
      </w:divBdr>
    </w:div>
    <w:div w:id="2072724824">
      <w:bodyDiv w:val="1"/>
      <w:marLeft w:val="0"/>
      <w:marRight w:val="0"/>
      <w:marTop w:val="0"/>
      <w:marBottom w:val="0"/>
      <w:divBdr>
        <w:top w:val="none" w:sz="0" w:space="0" w:color="auto"/>
        <w:left w:val="none" w:sz="0" w:space="0" w:color="auto"/>
        <w:bottom w:val="none" w:sz="0" w:space="0" w:color="auto"/>
        <w:right w:val="none" w:sz="0" w:space="0" w:color="auto"/>
      </w:divBdr>
    </w:div>
    <w:div w:id="211867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B1C93FC4024344B2DF729400C1B1CC" ma:contentTypeVersion="16" ma:contentTypeDescription="Umožňuje vytvoriť nový dokument." ma:contentTypeScope="" ma:versionID="ed1d20317e972fd3ea57634292f72738">
  <xsd:schema xmlns:xsd="http://www.w3.org/2001/XMLSchema" xmlns:xs="http://www.w3.org/2001/XMLSchema" xmlns:p="http://schemas.microsoft.com/office/2006/metadata/properties" xmlns:ns2="b10db712-4b01-453f-a2c7-2e31a14112bb" xmlns:ns3="2d9c2a0f-a050-4468-a029-82b60f9cd375" targetNamespace="http://schemas.microsoft.com/office/2006/metadata/properties" ma:root="true" ma:fieldsID="1e3c71572e449c9b4c722af993949ba0" ns2:_="" ns3:_="">
    <xsd:import namespace="b10db712-4b01-453f-a2c7-2e31a14112bb"/>
    <xsd:import namespace="2d9c2a0f-a050-4468-a029-82b60f9cd3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_x010c__x00ed_sloklienta"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db712-4b01-453f-a2c7-2e31a1411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a" ma:readOnly="false" ma:fieldId="{5cf76f15-5ced-4ddc-b409-7134ff3c332f}" ma:taxonomyMulti="true" ma:sspId="84908a21-c2e0-4476-8f1a-3b04f8b9034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x010c__x00ed_sloklienta" ma:index="19" nillable="true" ma:displayName="Číslo klienta" ma:format="Dropdown" ma:internalName="_x010c__x00ed_sloklienta" ma:percentage="FALSE">
      <xsd:simpleType>
        <xsd:restriction base="dms:Number"/>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9c2a0f-a050-4468-a029-82b60f9cd37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bed7cd1-50ef-461c-a401-4256f3590511}" ma:internalName="TaxCatchAll" ma:showField="CatchAllData" ma:web="2d9c2a0f-a050-4468-a029-82b60f9cd3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d9c2a0f-a050-4468-a029-82b60f9cd375" xsi:nil="true"/>
    <lcf76f155ced4ddcb4097134ff3c332f xmlns="b10db712-4b01-453f-a2c7-2e31a14112bb">
      <Terms xmlns="http://schemas.microsoft.com/office/infopath/2007/PartnerControls"/>
    </lcf76f155ced4ddcb4097134ff3c332f>
    <_x010c__x00ed_sloklienta xmlns="b10db712-4b01-453f-a2c7-2e31a14112b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5FCCC-FE00-444F-8354-5EA310F2E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db712-4b01-453f-a2c7-2e31a14112bb"/>
    <ds:schemaRef ds:uri="2d9c2a0f-a050-4468-a029-82b60f9cd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6BBD6-9631-4A50-B46A-0D5C6205D68A}">
  <ds:schemaRefs>
    <ds:schemaRef ds:uri="http://schemas.microsoft.com/sharepoint/v3/contenttype/forms"/>
  </ds:schemaRefs>
</ds:datastoreItem>
</file>

<file path=customXml/itemProps3.xml><?xml version="1.0" encoding="utf-8"?>
<ds:datastoreItem xmlns:ds="http://schemas.openxmlformats.org/officeDocument/2006/customXml" ds:itemID="{BDC65A38-E2DB-4A91-93C2-4B9B82774373}">
  <ds:schemaRefs>
    <ds:schemaRef ds:uri="http://schemas.microsoft.com/office/2006/metadata/properties"/>
    <ds:schemaRef ds:uri="http://schemas.microsoft.com/office/infopath/2007/PartnerControls"/>
    <ds:schemaRef ds:uri="2d9c2a0f-a050-4468-a029-82b60f9cd375"/>
    <ds:schemaRef ds:uri="23e6069b-c29f-44a9-a4f7-669eeac52984"/>
    <ds:schemaRef ds:uri="b10db712-4b01-453f-a2c7-2e31a14112bb"/>
  </ds:schemaRefs>
</ds:datastoreItem>
</file>

<file path=customXml/itemProps4.xml><?xml version="1.0" encoding="utf-8"?>
<ds:datastoreItem xmlns:ds="http://schemas.openxmlformats.org/officeDocument/2006/customXml" ds:itemID="{E0130B02-08AF-4F80-AD07-AA1280D6F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2020</Words>
  <Characters>11520</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PROENERGY</dc:creator>
  <cp:keywords/>
  <dc:description/>
  <cp:lastModifiedBy>Jakub Hulek</cp:lastModifiedBy>
  <cp:revision>21</cp:revision>
  <cp:lastPrinted>2021-07-19T13:54:00Z</cp:lastPrinted>
  <dcterms:created xsi:type="dcterms:W3CDTF">2021-07-20T11:40:00Z</dcterms:created>
  <dcterms:modified xsi:type="dcterms:W3CDTF">2025-02-25T08:41:00Z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0x01010094B1C93FC4024344B2DF729400C1B1CC</vt:lpwstr>
  </property>
  <property fmtid="{D5CDD505-2E9C-101B-9397-08002B2CF9AE}" pid="3" name="Order">
    <vt:r8>10143200</vt:r8>
  </property>
  <property fmtid="{D5CDD505-2E9C-101B-9397-08002B2CF9AE}" pid="4" name="MediaServiceImageTags">
    <vt:lpwstr/>
  </property>
</Properties>
</file>